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339C2" w14:textId="535A41C4" w:rsidR="005F69EE" w:rsidRDefault="00844D34" w:rsidP="005F69EE">
      <w:pPr>
        <w:pStyle w:val="Leyendadelatabla0"/>
        <w:numPr>
          <w:ilvl w:val="0"/>
          <w:numId w:val="3"/>
        </w:numPr>
        <w:rPr>
          <w:rStyle w:val="Leyendadelatabla"/>
          <w:b/>
          <w:bCs/>
        </w:rPr>
      </w:pPr>
      <w:r>
        <w:rPr>
          <w:rStyle w:val="Leyendadelatabla"/>
          <w:b/>
        </w:rPr>
        <w:t>OBJECTIVE</w:t>
      </w:r>
    </w:p>
    <w:p w14:paraId="5222453E" w14:textId="77777777" w:rsidR="005F69EE" w:rsidRPr="005F69EE" w:rsidRDefault="005F69EE" w:rsidP="005F69EE">
      <w:pPr>
        <w:pStyle w:val="Leyendadelatabla0"/>
        <w:ind w:left="720"/>
        <w:rPr>
          <w:lang w:val="es-CO"/>
        </w:rPr>
      </w:pPr>
    </w:p>
    <w:p w14:paraId="223FCF0C" w14:textId="79E4CB1D" w:rsidR="001F0CB2" w:rsidRPr="005F69EE" w:rsidRDefault="00844D34">
      <w:pPr>
        <w:pStyle w:val="Cuerpodeltexto0"/>
        <w:ind w:left="580"/>
        <w:jc w:val="both"/>
      </w:pPr>
      <w:r>
        <w:rPr>
          <w:rStyle w:val="Cuerpodeltexto"/>
        </w:rPr>
        <w:t xml:space="preserve">To validate the performance of suppliers </w:t>
      </w:r>
      <w:proofErr w:type="gramStart"/>
      <w:r>
        <w:rPr>
          <w:rStyle w:val="Cuerpodeltexto"/>
        </w:rPr>
        <w:t>in light of</w:t>
      </w:r>
      <w:proofErr w:type="gramEnd"/>
      <w:r>
        <w:rPr>
          <w:rStyle w:val="Cuerpodeltexto"/>
        </w:rPr>
        <w:t xml:space="preserve"> the criteria specified in the negotiation corresponding to the provision of a service.</w:t>
      </w:r>
    </w:p>
    <w:p w14:paraId="04F6B516" w14:textId="77777777" w:rsidR="001F0CB2" w:rsidRPr="005F69EE" w:rsidRDefault="00844D34">
      <w:pPr>
        <w:pStyle w:val="Ttulo10"/>
        <w:keepNext/>
        <w:keepLines/>
        <w:numPr>
          <w:ilvl w:val="0"/>
          <w:numId w:val="1"/>
        </w:numPr>
        <w:tabs>
          <w:tab w:val="left" w:pos="562"/>
        </w:tabs>
        <w:jc w:val="both"/>
      </w:pPr>
      <w:bookmarkStart w:id="0" w:name="bookmark0"/>
      <w:r>
        <w:rPr>
          <w:rStyle w:val="Ttulo1"/>
          <w:b/>
        </w:rPr>
        <w:t>SCOPE</w:t>
      </w:r>
      <w:bookmarkEnd w:id="0"/>
    </w:p>
    <w:p w14:paraId="078DC98A" w14:textId="14E38393" w:rsidR="001F0CB2" w:rsidRPr="005F69EE" w:rsidRDefault="00844D34">
      <w:pPr>
        <w:pStyle w:val="Cuerpodeltexto0"/>
        <w:spacing w:line="269" w:lineRule="auto"/>
        <w:ind w:left="580"/>
        <w:jc w:val="both"/>
      </w:pPr>
      <w:r>
        <w:rPr>
          <w:rStyle w:val="Cuerpodeltexto"/>
        </w:rPr>
        <w:t xml:space="preserve">These instructions apply to all providers of the </w:t>
      </w:r>
      <w:r>
        <w:rPr>
          <w:rStyle w:val="Cuerpodeltexto"/>
          <w:b/>
        </w:rPr>
        <w:t xml:space="preserve">Critical and Restrictive </w:t>
      </w:r>
      <w:r>
        <w:rPr>
          <w:rStyle w:val="Cuerpodeltexto"/>
        </w:rPr>
        <w:t xml:space="preserve">categories of </w:t>
      </w:r>
      <w:r>
        <w:rPr>
          <w:rStyle w:val="Cuerpodeltexto"/>
          <w:b/>
        </w:rPr>
        <w:t>service provision</w:t>
      </w:r>
      <w:r>
        <w:rPr>
          <w:rStyle w:val="Cuerpodeltexto"/>
        </w:rPr>
        <w:t>.</w:t>
      </w:r>
    </w:p>
    <w:p w14:paraId="65795D9D" w14:textId="77777777" w:rsidR="001F0CB2" w:rsidRPr="005F69EE" w:rsidRDefault="00844D34">
      <w:pPr>
        <w:pStyle w:val="Ttulo10"/>
        <w:keepNext/>
        <w:keepLines/>
        <w:numPr>
          <w:ilvl w:val="0"/>
          <w:numId w:val="1"/>
        </w:numPr>
        <w:tabs>
          <w:tab w:val="left" w:pos="562"/>
        </w:tabs>
        <w:jc w:val="both"/>
      </w:pPr>
      <w:bookmarkStart w:id="1" w:name="bookmark2"/>
      <w:r>
        <w:rPr>
          <w:rStyle w:val="Ttulo1"/>
          <w:b/>
        </w:rPr>
        <w:t>RECRUITERS</w:t>
      </w:r>
      <w:bookmarkEnd w:id="1"/>
    </w:p>
    <w:p w14:paraId="7C094FDC" w14:textId="6CFA753A" w:rsidR="001F0CB2" w:rsidRPr="005F69EE" w:rsidRDefault="00844D34">
      <w:pPr>
        <w:pStyle w:val="Cuerpodeltexto0"/>
        <w:ind w:left="580"/>
        <w:jc w:val="both"/>
      </w:pPr>
      <w:r>
        <w:rPr>
          <w:rStyle w:val="Cuerpodeltexto"/>
        </w:rPr>
        <w:t>The Contracting Departments are responsible for fulfilling the Assessment Process, at the head of each Cost Center Director. Each Contracting Department must fill out the Assessment Form at as frequently as indicated in Table No. 1 General Considerations.</w:t>
      </w:r>
    </w:p>
    <w:p w14:paraId="0C49A67B" w14:textId="77777777" w:rsidR="001F0CB2" w:rsidRPr="005F69EE" w:rsidRDefault="00844D34">
      <w:pPr>
        <w:pStyle w:val="Ttulo10"/>
        <w:keepNext/>
        <w:keepLines/>
        <w:numPr>
          <w:ilvl w:val="0"/>
          <w:numId w:val="1"/>
        </w:numPr>
        <w:tabs>
          <w:tab w:val="left" w:pos="562"/>
        </w:tabs>
        <w:jc w:val="both"/>
      </w:pPr>
      <w:bookmarkStart w:id="2" w:name="bookmark4"/>
      <w:r>
        <w:rPr>
          <w:rStyle w:val="Ttulo1"/>
          <w:b/>
        </w:rPr>
        <w:t>DEFINITIONS:</w:t>
      </w:r>
      <w:bookmarkEnd w:id="2"/>
    </w:p>
    <w:p w14:paraId="00848465" w14:textId="3C8136BA" w:rsidR="001F0CB2" w:rsidRPr="005F69EE" w:rsidRDefault="005F69EE">
      <w:pPr>
        <w:pStyle w:val="Cuerpodeltexto0"/>
        <w:ind w:left="580"/>
        <w:jc w:val="both"/>
      </w:pPr>
      <w:r>
        <w:rPr>
          <w:rStyle w:val="Cuerpodeltexto"/>
          <w:b/>
        </w:rPr>
        <w:t xml:space="preserve">CRITICAL CATEGORY: </w:t>
      </w:r>
      <w:r>
        <w:rPr>
          <w:rStyle w:val="Cuerpodeltexto"/>
        </w:rPr>
        <w:t xml:space="preserve">This category includes all the suppliers that are of high impact, </w:t>
      </w:r>
      <w:proofErr w:type="gramStart"/>
      <w:r>
        <w:rPr>
          <w:rStyle w:val="Cuerpodeltexto"/>
        </w:rPr>
        <w:t>risk</w:t>
      </w:r>
      <w:proofErr w:type="gramEnd"/>
      <w:r>
        <w:rPr>
          <w:rStyle w:val="Cuerpodeltexto"/>
        </w:rPr>
        <w:t xml:space="preserve"> and expense for the Organization. It includes “core” business suppliers.</w:t>
      </w:r>
    </w:p>
    <w:p w14:paraId="76D7C3A5" w14:textId="3B279D7E" w:rsidR="001F0CB2" w:rsidRPr="005F69EE" w:rsidRDefault="005F69EE">
      <w:pPr>
        <w:pStyle w:val="Cuerpodeltexto0"/>
        <w:ind w:left="580"/>
        <w:jc w:val="both"/>
      </w:pPr>
      <w:r>
        <w:rPr>
          <w:rStyle w:val="Cuerpodeltexto"/>
          <w:b/>
        </w:rPr>
        <w:t xml:space="preserve">RESTRICTIVE CATEGORY: </w:t>
      </w:r>
      <w:r>
        <w:rPr>
          <w:rStyle w:val="Cuerpodeltexto"/>
        </w:rPr>
        <w:t>This category includes all the suppliers that are of a high impact and risk to the Organization, but a low expense. It includes single or scarce suppliers.</w:t>
      </w:r>
    </w:p>
    <w:p w14:paraId="4E79908B" w14:textId="418844F0" w:rsidR="001F0CB2" w:rsidRPr="005F69EE" w:rsidRDefault="005F69EE">
      <w:pPr>
        <w:pStyle w:val="Cuerpodeltexto0"/>
        <w:spacing w:after="580"/>
        <w:ind w:left="580"/>
        <w:jc w:val="both"/>
      </w:pPr>
      <w:r>
        <w:rPr>
          <w:rStyle w:val="Cuerpodeltexto"/>
          <w:b/>
        </w:rPr>
        <w:t>ASSESSMENT</w:t>
      </w:r>
      <w:r>
        <w:rPr>
          <w:rStyle w:val="Cuerpodeltexto"/>
        </w:rPr>
        <w:t>: The supplier assessment is an assessment in which performance is measured after having provided the service.</w:t>
      </w:r>
    </w:p>
    <w:p w14:paraId="28AB16C3" w14:textId="77777777" w:rsidR="001F0CB2" w:rsidRPr="005F69EE" w:rsidRDefault="00844D34">
      <w:pPr>
        <w:pStyle w:val="Ttulo10"/>
        <w:keepNext/>
        <w:keepLines/>
        <w:numPr>
          <w:ilvl w:val="0"/>
          <w:numId w:val="1"/>
        </w:numPr>
        <w:tabs>
          <w:tab w:val="left" w:pos="942"/>
        </w:tabs>
        <w:ind w:firstLine="380"/>
      </w:pPr>
      <w:bookmarkStart w:id="3" w:name="bookmark6"/>
      <w:r>
        <w:rPr>
          <w:rStyle w:val="Ttulo1"/>
          <w:b/>
        </w:rPr>
        <w:t>GENERAL CONSIDERATIONS</w:t>
      </w:r>
      <w:bookmarkEnd w:id="3"/>
    </w:p>
    <w:p w14:paraId="469510C1" w14:textId="5B00B668" w:rsidR="001F0CB2" w:rsidRPr="005F69EE" w:rsidRDefault="00844D34">
      <w:pPr>
        <w:pStyle w:val="Cuerpodeltexto0"/>
        <w:ind w:left="580"/>
        <w:jc w:val="both"/>
      </w:pPr>
      <w:proofErr w:type="gramStart"/>
      <w:r>
        <w:rPr>
          <w:rStyle w:val="Cuerpodeltexto"/>
        </w:rPr>
        <w:t>In order to</w:t>
      </w:r>
      <w:proofErr w:type="gramEnd"/>
      <w:r>
        <w:rPr>
          <w:rStyle w:val="Cuerpodeltexto"/>
        </w:rPr>
        <w:t xml:space="preserve"> assess a supplier, whether or not the object corresponds to </w:t>
      </w:r>
      <w:r>
        <w:rPr>
          <w:rStyle w:val="Cuerpodeltexto"/>
          <w:b/>
        </w:rPr>
        <w:t xml:space="preserve">the provision of a service </w:t>
      </w:r>
      <w:r>
        <w:rPr>
          <w:rStyle w:val="Cuerpodeltexto"/>
        </w:rPr>
        <w:t xml:space="preserve">and the supplier is within the </w:t>
      </w:r>
      <w:r>
        <w:rPr>
          <w:rStyle w:val="Cuerpodeltexto"/>
          <w:b/>
        </w:rPr>
        <w:t>Critical or Restrictive Categories</w:t>
      </w:r>
      <w:r>
        <w:rPr>
          <w:rStyle w:val="Cuerpodeltexto"/>
        </w:rPr>
        <w:t xml:space="preserve"> must be taken into account; in this case, they must be assessed without exception.</w:t>
      </w:r>
    </w:p>
    <w:p w14:paraId="5FB094C0" w14:textId="593E77D6" w:rsidR="001F0CB2" w:rsidRDefault="00844D34">
      <w:pPr>
        <w:pStyle w:val="Cuerpodeltexto0"/>
        <w:ind w:left="580"/>
        <w:jc w:val="both"/>
        <w:rPr>
          <w:rStyle w:val="Cuerpodeltexto"/>
        </w:rPr>
      </w:pPr>
      <w:r>
        <w:rPr>
          <w:rStyle w:val="Cuerpodeltexto"/>
        </w:rPr>
        <w:t xml:space="preserve">The supplier assessment will be performed. Using form </w:t>
      </w:r>
      <w:r>
        <w:rPr>
          <w:rStyle w:val="Cuerpodeltexto"/>
          <w:b/>
        </w:rPr>
        <w:t>CC-003</w:t>
      </w:r>
      <w:r>
        <w:rPr>
          <w:rStyle w:val="Cuerpodeltexto"/>
        </w:rPr>
        <w:t xml:space="preserve"> and with the frequency detailed below:</w:t>
      </w:r>
    </w:p>
    <w:p w14:paraId="1FAA0361" w14:textId="41EC9934" w:rsidR="005F69EE" w:rsidRDefault="005F69EE">
      <w:pPr>
        <w:rPr>
          <w:rStyle w:val="Cuerpodeltexto"/>
        </w:rPr>
      </w:pPr>
      <w:r>
        <w:br w:type="page"/>
      </w:r>
    </w:p>
    <w:tbl>
      <w:tblPr>
        <w:tblOverlap w:val="never"/>
        <w:tblW w:w="5000" w:type="pct"/>
        <w:tblCellMar>
          <w:left w:w="10" w:type="dxa"/>
          <w:right w:w="10" w:type="dxa"/>
        </w:tblCellMar>
        <w:tblLook w:val="0000" w:firstRow="0" w:lastRow="0" w:firstColumn="0" w:lastColumn="0" w:noHBand="0" w:noVBand="0"/>
      </w:tblPr>
      <w:tblGrid>
        <w:gridCol w:w="1467"/>
        <w:gridCol w:w="1946"/>
        <w:gridCol w:w="1753"/>
        <w:gridCol w:w="1838"/>
        <w:gridCol w:w="1824"/>
      </w:tblGrid>
      <w:tr w:rsidR="001F0CB2" w:rsidRPr="00844D34" w14:paraId="6D9AF631" w14:textId="77777777" w:rsidTr="005F69EE">
        <w:trPr>
          <w:trHeight w:val="20"/>
        </w:trPr>
        <w:tc>
          <w:tcPr>
            <w:tcW w:w="5000" w:type="pct"/>
            <w:gridSpan w:val="5"/>
            <w:tcBorders>
              <w:top w:val="single" w:sz="4" w:space="0" w:color="auto"/>
              <w:left w:val="single" w:sz="4" w:space="0" w:color="auto"/>
              <w:right w:val="single" w:sz="4" w:space="0" w:color="auto"/>
            </w:tcBorders>
            <w:shd w:val="clear" w:color="auto" w:fill="F2F2F2" w:themeFill="background1" w:themeFillShade="F2"/>
            <w:vAlign w:val="bottom"/>
          </w:tcPr>
          <w:p w14:paraId="4908B1D4" w14:textId="77777777" w:rsidR="001F0CB2" w:rsidRPr="00844D34" w:rsidRDefault="00844D34">
            <w:pPr>
              <w:pStyle w:val="Otro0"/>
              <w:spacing w:after="0" w:line="240" w:lineRule="auto"/>
              <w:jc w:val="center"/>
              <w:rPr>
                <w:sz w:val="18"/>
                <w:szCs w:val="18"/>
              </w:rPr>
            </w:pPr>
            <w:r>
              <w:rPr>
                <w:rStyle w:val="Otro"/>
                <w:b/>
                <w:sz w:val="18"/>
              </w:rPr>
              <w:lastRenderedPageBreak/>
              <w:t>Table 1. GENERAL CONSIDERATIONS</w:t>
            </w:r>
          </w:p>
        </w:tc>
      </w:tr>
      <w:tr w:rsidR="001F0CB2" w:rsidRPr="00844D34" w14:paraId="731B2AEE" w14:textId="77777777" w:rsidTr="005F69EE">
        <w:trPr>
          <w:trHeight w:val="20"/>
        </w:trPr>
        <w:tc>
          <w:tcPr>
            <w:tcW w:w="831" w:type="pct"/>
            <w:vMerge w:val="restart"/>
            <w:tcBorders>
              <w:top w:val="single" w:sz="4" w:space="0" w:color="auto"/>
              <w:left w:val="single" w:sz="4" w:space="0" w:color="auto"/>
            </w:tcBorders>
            <w:shd w:val="clear" w:color="auto" w:fill="F2F2F2" w:themeFill="background1" w:themeFillShade="F2"/>
            <w:vAlign w:val="center"/>
          </w:tcPr>
          <w:p w14:paraId="6CE3B062" w14:textId="77777777" w:rsidR="001F0CB2" w:rsidRPr="00844D34" w:rsidRDefault="00844D34">
            <w:pPr>
              <w:pStyle w:val="Otro0"/>
              <w:spacing w:after="0" w:line="271" w:lineRule="auto"/>
              <w:jc w:val="center"/>
              <w:rPr>
                <w:sz w:val="18"/>
                <w:szCs w:val="18"/>
              </w:rPr>
            </w:pPr>
            <w:r>
              <w:rPr>
                <w:rStyle w:val="Otro"/>
                <w:b/>
                <w:sz w:val="18"/>
              </w:rPr>
              <w:t>TYPE OF SUPPLIER</w:t>
            </w:r>
          </w:p>
        </w:tc>
        <w:tc>
          <w:tcPr>
            <w:tcW w:w="4169" w:type="pct"/>
            <w:gridSpan w:val="4"/>
            <w:tcBorders>
              <w:top w:val="single" w:sz="4" w:space="0" w:color="auto"/>
              <w:left w:val="single" w:sz="4" w:space="0" w:color="auto"/>
              <w:right w:val="single" w:sz="4" w:space="0" w:color="auto"/>
            </w:tcBorders>
            <w:shd w:val="clear" w:color="auto" w:fill="F2F2F2" w:themeFill="background1" w:themeFillShade="F2"/>
            <w:vAlign w:val="bottom"/>
          </w:tcPr>
          <w:p w14:paraId="75F27FBB" w14:textId="586EFA18" w:rsidR="001F0CB2" w:rsidRPr="00844D34" w:rsidRDefault="00844D34">
            <w:pPr>
              <w:pStyle w:val="Otro0"/>
              <w:spacing w:after="0" w:line="240" w:lineRule="auto"/>
              <w:jc w:val="center"/>
              <w:rPr>
                <w:sz w:val="18"/>
                <w:szCs w:val="18"/>
              </w:rPr>
            </w:pPr>
            <w:r>
              <w:rPr>
                <w:rStyle w:val="Otro"/>
                <w:b/>
                <w:sz w:val="18"/>
              </w:rPr>
              <w:t>ASSESSMENT</w:t>
            </w:r>
          </w:p>
        </w:tc>
      </w:tr>
      <w:tr w:rsidR="001F0CB2" w:rsidRPr="00844D34" w14:paraId="08A154BE" w14:textId="77777777" w:rsidTr="00754614">
        <w:trPr>
          <w:trHeight w:val="20"/>
        </w:trPr>
        <w:tc>
          <w:tcPr>
            <w:tcW w:w="831" w:type="pct"/>
            <w:vMerge/>
            <w:tcBorders>
              <w:left w:val="single" w:sz="4" w:space="0" w:color="auto"/>
            </w:tcBorders>
            <w:shd w:val="clear" w:color="auto" w:fill="F2F2F2" w:themeFill="background1" w:themeFillShade="F2"/>
            <w:vAlign w:val="center"/>
          </w:tcPr>
          <w:p w14:paraId="744AF25B" w14:textId="77777777" w:rsidR="001F0CB2" w:rsidRPr="00844D34" w:rsidRDefault="001F0CB2">
            <w:pPr>
              <w:rPr>
                <w:rFonts w:ascii="Arial" w:hAnsi="Arial" w:cs="Arial"/>
                <w:sz w:val="18"/>
                <w:szCs w:val="18"/>
              </w:rPr>
            </w:pPr>
          </w:p>
        </w:tc>
        <w:tc>
          <w:tcPr>
            <w:tcW w:w="1102" w:type="pct"/>
            <w:tcBorders>
              <w:top w:val="single" w:sz="4" w:space="0" w:color="auto"/>
              <w:left w:val="single" w:sz="4" w:space="0" w:color="auto"/>
            </w:tcBorders>
            <w:shd w:val="clear" w:color="auto" w:fill="F2F2F2" w:themeFill="background1" w:themeFillShade="F2"/>
            <w:vAlign w:val="center"/>
          </w:tcPr>
          <w:p w14:paraId="7A407DAC" w14:textId="77777777" w:rsidR="001F0CB2" w:rsidRPr="00844D34" w:rsidRDefault="00844D34" w:rsidP="00754614">
            <w:pPr>
              <w:pStyle w:val="Otro0"/>
              <w:spacing w:after="0" w:line="240" w:lineRule="auto"/>
              <w:jc w:val="center"/>
              <w:rPr>
                <w:sz w:val="18"/>
                <w:szCs w:val="18"/>
              </w:rPr>
            </w:pPr>
            <w:r>
              <w:rPr>
                <w:rStyle w:val="Otro"/>
                <w:b/>
                <w:sz w:val="18"/>
              </w:rPr>
              <w:t>Form Used</w:t>
            </w:r>
          </w:p>
        </w:tc>
        <w:tc>
          <w:tcPr>
            <w:tcW w:w="993" w:type="pct"/>
            <w:tcBorders>
              <w:top w:val="single" w:sz="4" w:space="0" w:color="auto"/>
              <w:left w:val="single" w:sz="4" w:space="0" w:color="auto"/>
            </w:tcBorders>
            <w:shd w:val="clear" w:color="auto" w:fill="F2F2F2" w:themeFill="background1" w:themeFillShade="F2"/>
            <w:vAlign w:val="bottom"/>
          </w:tcPr>
          <w:p w14:paraId="17222FFD" w14:textId="77777777" w:rsidR="001F0CB2" w:rsidRPr="00844D34" w:rsidRDefault="00844D34">
            <w:pPr>
              <w:pStyle w:val="Otro0"/>
              <w:spacing w:after="0" w:line="262" w:lineRule="auto"/>
              <w:jc w:val="center"/>
              <w:rPr>
                <w:sz w:val="18"/>
                <w:szCs w:val="18"/>
              </w:rPr>
            </w:pPr>
            <w:r>
              <w:rPr>
                <w:rStyle w:val="Otro"/>
                <w:b/>
                <w:sz w:val="18"/>
              </w:rPr>
              <w:t>Characteristic of the purchase</w:t>
            </w:r>
          </w:p>
        </w:tc>
        <w:tc>
          <w:tcPr>
            <w:tcW w:w="1041" w:type="pct"/>
            <w:tcBorders>
              <w:top w:val="single" w:sz="4" w:space="0" w:color="auto"/>
              <w:left w:val="single" w:sz="4" w:space="0" w:color="auto"/>
            </w:tcBorders>
            <w:shd w:val="clear" w:color="auto" w:fill="F2F2F2" w:themeFill="background1" w:themeFillShade="F2"/>
            <w:vAlign w:val="center"/>
          </w:tcPr>
          <w:p w14:paraId="1597C42B" w14:textId="77777777" w:rsidR="001F0CB2" w:rsidRPr="00844D34" w:rsidRDefault="00844D34">
            <w:pPr>
              <w:pStyle w:val="Otro0"/>
              <w:spacing w:after="0" w:line="240" w:lineRule="auto"/>
              <w:jc w:val="center"/>
              <w:rPr>
                <w:sz w:val="18"/>
                <w:szCs w:val="18"/>
              </w:rPr>
            </w:pPr>
            <w:r>
              <w:rPr>
                <w:rStyle w:val="Otro"/>
                <w:b/>
                <w:sz w:val="18"/>
              </w:rPr>
              <w:t>Frequency</w:t>
            </w:r>
          </w:p>
        </w:tc>
        <w:tc>
          <w:tcPr>
            <w:tcW w:w="1033" w:type="pct"/>
            <w:tcBorders>
              <w:top w:val="single" w:sz="4" w:space="0" w:color="auto"/>
              <w:left w:val="single" w:sz="4" w:space="0" w:color="auto"/>
              <w:right w:val="single" w:sz="4" w:space="0" w:color="auto"/>
            </w:tcBorders>
            <w:shd w:val="clear" w:color="auto" w:fill="F2F2F2" w:themeFill="background1" w:themeFillShade="F2"/>
            <w:vAlign w:val="center"/>
          </w:tcPr>
          <w:p w14:paraId="7A4D757E" w14:textId="1154FC7F" w:rsidR="001F0CB2" w:rsidRPr="00844D34" w:rsidRDefault="00844D34" w:rsidP="00754614">
            <w:pPr>
              <w:pStyle w:val="Otro0"/>
              <w:spacing w:after="0" w:line="262" w:lineRule="auto"/>
              <w:jc w:val="center"/>
              <w:rPr>
                <w:sz w:val="18"/>
                <w:szCs w:val="18"/>
              </w:rPr>
            </w:pPr>
            <w:r>
              <w:rPr>
                <w:rStyle w:val="Otro"/>
                <w:b/>
                <w:sz w:val="18"/>
              </w:rPr>
              <w:t>Date of Assessment</w:t>
            </w:r>
          </w:p>
        </w:tc>
      </w:tr>
      <w:tr w:rsidR="001F0CB2" w:rsidRPr="00844D34" w14:paraId="36E2784C" w14:textId="77777777" w:rsidTr="005F69EE">
        <w:trPr>
          <w:trHeight w:val="20"/>
        </w:trPr>
        <w:tc>
          <w:tcPr>
            <w:tcW w:w="831" w:type="pct"/>
            <w:vMerge w:val="restart"/>
            <w:tcBorders>
              <w:top w:val="single" w:sz="4" w:space="0" w:color="auto"/>
              <w:left w:val="single" w:sz="4" w:space="0" w:color="auto"/>
            </w:tcBorders>
            <w:shd w:val="clear" w:color="auto" w:fill="auto"/>
            <w:vAlign w:val="center"/>
          </w:tcPr>
          <w:p w14:paraId="303CBB24" w14:textId="77777777" w:rsidR="001F0CB2" w:rsidRPr="00844D34" w:rsidRDefault="00844D34">
            <w:pPr>
              <w:pStyle w:val="Otro0"/>
              <w:spacing w:after="0" w:line="240" w:lineRule="auto"/>
              <w:jc w:val="center"/>
              <w:rPr>
                <w:sz w:val="18"/>
                <w:szCs w:val="18"/>
              </w:rPr>
            </w:pPr>
            <w:r>
              <w:rPr>
                <w:rStyle w:val="Otro"/>
                <w:b/>
                <w:sz w:val="18"/>
              </w:rPr>
              <w:t>Services</w:t>
            </w:r>
          </w:p>
        </w:tc>
        <w:tc>
          <w:tcPr>
            <w:tcW w:w="1102" w:type="pct"/>
            <w:tcBorders>
              <w:top w:val="single" w:sz="4" w:space="0" w:color="auto"/>
              <w:left w:val="single" w:sz="4" w:space="0" w:color="auto"/>
            </w:tcBorders>
            <w:shd w:val="clear" w:color="auto" w:fill="auto"/>
            <w:vAlign w:val="bottom"/>
          </w:tcPr>
          <w:p w14:paraId="24E41DCF" w14:textId="77777777" w:rsidR="001F0CB2" w:rsidRPr="00844D34" w:rsidRDefault="00844D34">
            <w:pPr>
              <w:pStyle w:val="Otro0"/>
              <w:spacing w:after="0" w:line="240" w:lineRule="auto"/>
              <w:jc w:val="center"/>
              <w:rPr>
                <w:sz w:val="18"/>
                <w:szCs w:val="18"/>
              </w:rPr>
            </w:pPr>
            <w:r>
              <w:rPr>
                <w:rStyle w:val="Otro"/>
                <w:color w:val="232323"/>
                <w:sz w:val="18"/>
              </w:rPr>
              <w:t>Form</w:t>
            </w:r>
          </w:p>
        </w:tc>
        <w:tc>
          <w:tcPr>
            <w:tcW w:w="993" w:type="pct"/>
            <w:tcBorders>
              <w:top w:val="single" w:sz="4" w:space="0" w:color="auto"/>
              <w:left w:val="single" w:sz="4" w:space="0" w:color="auto"/>
            </w:tcBorders>
            <w:shd w:val="clear" w:color="auto" w:fill="auto"/>
            <w:vAlign w:val="center"/>
          </w:tcPr>
          <w:p w14:paraId="5E585DD9" w14:textId="77777777" w:rsidR="001F0CB2" w:rsidRPr="00844D34" w:rsidRDefault="00844D34">
            <w:pPr>
              <w:pStyle w:val="Otro0"/>
              <w:spacing w:after="0" w:line="254" w:lineRule="auto"/>
              <w:rPr>
                <w:sz w:val="18"/>
                <w:szCs w:val="18"/>
              </w:rPr>
            </w:pPr>
            <w:r>
              <w:rPr>
                <w:rStyle w:val="Otro"/>
                <w:color w:val="232323"/>
                <w:sz w:val="18"/>
              </w:rPr>
              <w:t>Contract from 0 to 11 months</w:t>
            </w:r>
          </w:p>
        </w:tc>
        <w:tc>
          <w:tcPr>
            <w:tcW w:w="1041" w:type="pct"/>
            <w:tcBorders>
              <w:top w:val="single" w:sz="4" w:space="0" w:color="auto"/>
              <w:left w:val="single" w:sz="4" w:space="0" w:color="auto"/>
            </w:tcBorders>
            <w:shd w:val="clear" w:color="auto" w:fill="auto"/>
            <w:vAlign w:val="center"/>
          </w:tcPr>
          <w:p w14:paraId="7F152AE4" w14:textId="7A17FA30" w:rsidR="001F0CB2" w:rsidRPr="00844D34" w:rsidRDefault="00844D34">
            <w:pPr>
              <w:pStyle w:val="Otro0"/>
              <w:spacing w:after="0" w:line="254" w:lineRule="auto"/>
              <w:jc w:val="center"/>
              <w:rPr>
                <w:sz w:val="18"/>
                <w:szCs w:val="18"/>
              </w:rPr>
            </w:pPr>
            <w:r>
              <w:rPr>
                <w:rStyle w:val="Otro"/>
                <w:color w:val="232323"/>
                <w:sz w:val="18"/>
              </w:rPr>
              <w:t>At the end of the</w:t>
            </w:r>
            <w:r>
              <w:rPr>
                <w:rStyle w:val="Otro"/>
                <w:color w:val="232323"/>
                <w:sz w:val="18"/>
              </w:rPr>
              <w:br/>
              <w:t>contract</w:t>
            </w:r>
          </w:p>
        </w:tc>
        <w:tc>
          <w:tcPr>
            <w:tcW w:w="1033" w:type="pct"/>
            <w:tcBorders>
              <w:top w:val="single" w:sz="4" w:space="0" w:color="auto"/>
              <w:left w:val="single" w:sz="4" w:space="0" w:color="auto"/>
              <w:right w:val="single" w:sz="4" w:space="0" w:color="auto"/>
            </w:tcBorders>
            <w:shd w:val="clear" w:color="auto" w:fill="auto"/>
            <w:vAlign w:val="bottom"/>
          </w:tcPr>
          <w:p w14:paraId="6A1B5D98" w14:textId="046EDBA0" w:rsidR="001F0CB2" w:rsidRPr="00844D34" w:rsidRDefault="00844D34">
            <w:pPr>
              <w:pStyle w:val="Otro0"/>
              <w:spacing w:after="0" w:line="257" w:lineRule="auto"/>
              <w:jc w:val="center"/>
              <w:rPr>
                <w:sz w:val="18"/>
                <w:szCs w:val="18"/>
              </w:rPr>
            </w:pPr>
            <w:r>
              <w:rPr>
                <w:rStyle w:val="Otro"/>
                <w:color w:val="232323"/>
                <w:sz w:val="18"/>
              </w:rPr>
              <w:t>Contract End Date</w:t>
            </w:r>
          </w:p>
        </w:tc>
      </w:tr>
      <w:tr w:rsidR="001F0CB2" w:rsidRPr="00844D34" w14:paraId="654D310E" w14:textId="77777777" w:rsidTr="005F69EE">
        <w:trPr>
          <w:trHeight w:val="20"/>
        </w:trPr>
        <w:tc>
          <w:tcPr>
            <w:tcW w:w="831" w:type="pct"/>
            <w:vMerge/>
            <w:tcBorders>
              <w:left w:val="single" w:sz="4" w:space="0" w:color="auto"/>
              <w:bottom w:val="single" w:sz="4" w:space="0" w:color="auto"/>
            </w:tcBorders>
            <w:shd w:val="clear" w:color="auto" w:fill="auto"/>
            <w:vAlign w:val="center"/>
          </w:tcPr>
          <w:p w14:paraId="292DBA8D" w14:textId="77777777" w:rsidR="001F0CB2" w:rsidRPr="00844D34" w:rsidRDefault="001F0CB2">
            <w:pPr>
              <w:rPr>
                <w:rFonts w:ascii="Arial" w:hAnsi="Arial" w:cs="Arial"/>
                <w:sz w:val="18"/>
                <w:szCs w:val="18"/>
                <w:lang w:val="es-CO"/>
              </w:rPr>
            </w:pPr>
          </w:p>
        </w:tc>
        <w:tc>
          <w:tcPr>
            <w:tcW w:w="1102" w:type="pct"/>
            <w:tcBorders>
              <w:left w:val="single" w:sz="4" w:space="0" w:color="auto"/>
              <w:bottom w:val="single" w:sz="4" w:space="0" w:color="auto"/>
            </w:tcBorders>
            <w:shd w:val="clear" w:color="auto" w:fill="auto"/>
          </w:tcPr>
          <w:p w14:paraId="5A5A7CE0" w14:textId="77777777" w:rsidR="001F0CB2" w:rsidRPr="00844D34" w:rsidRDefault="00844D34">
            <w:pPr>
              <w:pStyle w:val="Otro0"/>
              <w:spacing w:after="0" w:line="240" w:lineRule="auto"/>
              <w:ind w:firstLine="260"/>
              <w:rPr>
                <w:sz w:val="18"/>
                <w:szCs w:val="18"/>
              </w:rPr>
            </w:pPr>
            <w:r>
              <w:rPr>
                <w:rStyle w:val="Otro"/>
                <w:color w:val="232323"/>
                <w:sz w:val="18"/>
              </w:rPr>
              <w:t>Assessment CC-003</w:t>
            </w:r>
          </w:p>
        </w:tc>
        <w:tc>
          <w:tcPr>
            <w:tcW w:w="993" w:type="pct"/>
            <w:tcBorders>
              <w:top w:val="single" w:sz="4" w:space="0" w:color="auto"/>
              <w:left w:val="single" w:sz="4" w:space="0" w:color="auto"/>
              <w:bottom w:val="single" w:sz="4" w:space="0" w:color="auto"/>
            </w:tcBorders>
            <w:shd w:val="clear" w:color="auto" w:fill="auto"/>
            <w:vAlign w:val="center"/>
          </w:tcPr>
          <w:p w14:paraId="5C758C6B" w14:textId="77777777" w:rsidR="001F0CB2" w:rsidRPr="00844D34" w:rsidRDefault="00844D34">
            <w:pPr>
              <w:pStyle w:val="Otro0"/>
              <w:spacing w:after="0" w:line="262" w:lineRule="auto"/>
              <w:rPr>
                <w:sz w:val="18"/>
                <w:szCs w:val="18"/>
              </w:rPr>
            </w:pPr>
            <w:r>
              <w:rPr>
                <w:rStyle w:val="Otro"/>
                <w:color w:val="232323"/>
                <w:sz w:val="18"/>
              </w:rPr>
              <w:t>Contract from 12 months onwards</w:t>
            </w:r>
          </w:p>
        </w:tc>
        <w:tc>
          <w:tcPr>
            <w:tcW w:w="1041" w:type="pct"/>
            <w:tcBorders>
              <w:top w:val="single" w:sz="4" w:space="0" w:color="auto"/>
              <w:left w:val="single" w:sz="4" w:space="0" w:color="auto"/>
              <w:bottom w:val="single" w:sz="4" w:space="0" w:color="auto"/>
            </w:tcBorders>
            <w:shd w:val="clear" w:color="auto" w:fill="auto"/>
            <w:vAlign w:val="center"/>
          </w:tcPr>
          <w:p w14:paraId="2498C60E" w14:textId="77777777" w:rsidR="001F0CB2" w:rsidRPr="00844D34" w:rsidRDefault="00844D34">
            <w:pPr>
              <w:pStyle w:val="Otro0"/>
              <w:spacing w:after="0" w:line="240" w:lineRule="auto"/>
              <w:jc w:val="center"/>
              <w:rPr>
                <w:sz w:val="18"/>
                <w:szCs w:val="18"/>
              </w:rPr>
            </w:pPr>
            <w:r>
              <w:rPr>
                <w:rStyle w:val="Otro"/>
                <w:color w:val="232323"/>
                <w:sz w:val="18"/>
              </w:rPr>
              <w:t>Annual</w:t>
            </w:r>
          </w:p>
        </w:tc>
        <w:tc>
          <w:tcPr>
            <w:tcW w:w="1033" w:type="pct"/>
            <w:tcBorders>
              <w:top w:val="single" w:sz="4" w:space="0" w:color="auto"/>
              <w:left w:val="single" w:sz="4" w:space="0" w:color="auto"/>
              <w:bottom w:val="single" w:sz="4" w:space="0" w:color="auto"/>
              <w:right w:val="single" w:sz="4" w:space="0" w:color="auto"/>
            </w:tcBorders>
            <w:shd w:val="clear" w:color="auto" w:fill="auto"/>
          </w:tcPr>
          <w:p w14:paraId="13F2D11E" w14:textId="77777777" w:rsidR="001F0CB2" w:rsidRPr="00844D34" w:rsidRDefault="00844D34">
            <w:pPr>
              <w:pStyle w:val="Otro0"/>
              <w:spacing w:after="0" w:line="266" w:lineRule="auto"/>
              <w:jc w:val="center"/>
              <w:rPr>
                <w:sz w:val="18"/>
                <w:szCs w:val="18"/>
              </w:rPr>
            </w:pPr>
            <w:r>
              <w:rPr>
                <w:rStyle w:val="Otro"/>
                <w:color w:val="232323"/>
                <w:sz w:val="18"/>
              </w:rPr>
              <w:t>January 31 of each year, or at the end of the contract</w:t>
            </w:r>
          </w:p>
        </w:tc>
      </w:tr>
    </w:tbl>
    <w:p w14:paraId="0C3B40CB" w14:textId="77777777" w:rsidR="00844D34" w:rsidRPr="00754614" w:rsidRDefault="00844D34">
      <w:pPr>
        <w:pStyle w:val="Cuerpodeltexto0"/>
        <w:spacing w:after="300"/>
        <w:ind w:left="560"/>
        <w:jc w:val="both"/>
        <w:rPr>
          <w:rStyle w:val="Cuerpodeltexto"/>
        </w:rPr>
      </w:pPr>
    </w:p>
    <w:p w14:paraId="4115AD72" w14:textId="66BEC2A6" w:rsidR="001F0CB2" w:rsidRPr="005F69EE" w:rsidRDefault="00844D34" w:rsidP="00844D34">
      <w:pPr>
        <w:pStyle w:val="Cuerpodeltexto0"/>
        <w:spacing w:after="300"/>
        <w:jc w:val="both"/>
      </w:pPr>
      <w:r>
        <w:rPr>
          <w:rStyle w:val="Cuerpodeltexto"/>
        </w:rPr>
        <w:t>As a result, they will obtain a score, which will indicate the level of satisfaction of the contracted service to the Contracting Department.</w:t>
      </w:r>
    </w:p>
    <w:p w14:paraId="77ABC853" w14:textId="4A73A2AE" w:rsidR="001F0CB2" w:rsidRPr="005F69EE" w:rsidRDefault="00844D34" w:rsidP="00844D34">
      <w:pPr>
        <w:pStyle w:val="Cuerpodeltexto0"/>
        <w:numPr>
          <w:ilvl w:val="0"/>
          <w:numId w:val="6"/>
        </w:numPr>
        <w:tabs>
          <w:tab w:val="left" w:pos="1289"/>
        </w:tabs>
        <w:spacing w:after="0"/>
        <w:jc w:val="both"/>
      </w:pPr>
      <w:r>
        <w:rPr>
          <w:rStyle w:val="Cuerpodeltexto"/>
        </w:rPr>
        <w:t>The assessment score for a supplier will be “</w:t>
      </w:r>
      <w:r>
        <w:rPr>
          <w:rStyle w:val="Cuerpodeltexto"/>
          <w:b/>
        </w:rPr>
        <w:t>Satisfactory</w:t>
      </w:r>
      <w:r>
        <w:rPr>
          <w:rStyle w:val="Cuerpodeltexto"/>
        </w:rPr>
        <w:t>” when the score is equal to or greater than 70% and “</w:t>
      </w:r>
      <w:r>
        <w:rPr>
          <w:rStyle w:val="Cuerpodeltexto"/>
          <w:b/>
        </w:rPr>
        <w:t>Unsatisfactory</w:t>
      </w:r>
      <w:r>
        <w:rPr>
          <w:rStyle w:val="Cuerpodeltexto"/>
        </w:rPr>
        <w:t>” when the score is equal to or less than 69%.</w:t>
      </w:r>
    </w:p>
    <w:p w14:paraId="14311729" w14:textId="0B0A9B23" w:rsidR="001F0CB2" w:rsidRPr="005F69EE" w:rsidRDefault="00844D34" w:rsidP="00844D34">
      <w:pPr>
        <w:pStyle w:val="Cuerpodeltexto0"/>
        <w:numPr>
          <w:ilvl w:val="0"/>
          <w:numId w:val="6"/>
        </w:numPr>
        <w:tabs>
          <w:tab w:val="left" w:pos="1289"/>
        </w:tabs>
        <w:spacing w:after="0"/>
        <w:jc w:val="both"/>
      </w:pPr>
      <w:r>
        <w:rPr>
          <w:rStyle w:val="Cuerpodeltexto"/>
        </w:rPr>
        <w:t xml:space="preserve">The </w:t>
      </w:r>
      <w:r>
        <w:rPr>
          <w:rStyle w:val="Cuerpodeltexto"/>
          <w:b/>
        </w:rPr>
        <w:t>CC-003</w:t>
      </w:r>
      <w:r>
        <w:rPr>
          <w:rStyle w:val="Cuerpodeltexto"/>
        </w:rPr>
        <w:t xml:space="preserve"> Supplier Assessment form must be fully completed and attached to the supplier folder in Dynamics AX.</w:t>
      </w:r>
    </w:p>
    <w:p w14:paraId="3A522EE0" w14:textId="19987474" w:rsidR="001F0CB2" w:rsidRPr="005F69EE" w:rsidRDefault="00844D34" w:rsidP="00844D34">
      <w:pPr>
        <w:pStyle w:val="Cuerpodeltexto0"/>
        <w:numPr>
          <w:ilvl w:val="0"/>
          <w:numId w:val="6"/>
        </w:numPr>
        <w:tabs>
          <w:tab w:val="left" w:pos="1289"/>
        </w:tabs>
        <w:spacing w:after="0"/>
        <w:jc w:val="both"/>
      </w:pPr>
      <w:r>
        <w:rPr>
          <w:rStyle w:val="Cuerpodeltexto"/>
        </w:rPr>
        <w:t xml:space="preserve">The </w:t>
      </w:r>
      <w:r>
        <w:rPr>
          <w:rStyle w:val="Cuerpodeltexto"/>
          <w:b/>
        </w:rPr>
        <w:t>CC-003</w:t>
      </w:r>
      <w:r>
        <w:rPr>
          <w:rStyle w:val="Cuerpodeltexto"/>
        </w:rPr>
        <w:t xml:space="preserve"> Supplier Assessment form is available in the Knowledge Library under the tab: Purchasing and Contracting.</w:t>
      </w:r>
    </w:p>
    <w:p w14:paraId="7DDD1CF1" w14:textId="1881C603" w:rsidR="001F0CB2" w:rsidRPr="005F69EE" w:rsidRDefault="00844D34" w:rsidP="00844D34">
      <w:pPr>
        <w:pStyle w:val="Cuerpodeltexto0"/>
        <w:numPr>
          <w:ilvl w:val="0"/>
          <w:numId w:val="6"/>
        </w:numPr>
        <w:tabs>
          <w:tab w:val="left" w:pos="1289"/>
        </w:tabs>
        <w:spacing w:after="0"/>
        <w:jc w:val="both"/>
      </w:pPr>
      <w:r>
        <w:rPr>
          <w:rStyle w:val="Cuerpodeltexto"/>
        </w:rPr>
        <w:t xml:space="preserve">The </w:t>
      </w:r>
      <w:r>
        <w:rPr>
          <w:rStyle w:val="Cuerpodeltexto"/>
          <w:b/>
        </w:rPr>
        <w:t xml:space="preserve">CC-003 </w:t>
      </w:r>
      <w:r>
        <w:rPr>
          <w:rStyle w:val="Cuerpodeltexto"/>
        </w:rPr>
        <w:t>Supplier Assessment form must be sent to the e-mail address: serviciosadmon@odinsa.com duly completed to build the Supplier Performance Matrix.</w:t>
      </w:r>
    </w:p>
    <w:p w14:paraId="26AC3407" w14:textId="61F62CB5" w:rsidR="001F0CB2" w:rsidRPr="005F69EE" w:rsidRDefault="00844D34" w:rsidP="00844D34">
      <w:pPr>
        <w:pStyle w:val="Cuerpodeltexto0"/>
        <w:numPr>
          <w:ilvl w:val="0"/>
          <w:numId w:val="6"/>
        </w:numPr>
        <w:tabs>
          <w:tab w:val="left" w:pos="1289"/>
        </w:tabs>
        <w:spacing w:after="0"/>
        <w:jc w:val="both"/>
      </w:pPr>
      <w:r>
        <w:rPr>
          <w:rStyle w:val="Cuerpodeltexto"/>
        </w:rPr>
        <w:t>The results of the supplier assessment listed in the Supplier Performance Matrix will be disclosed in the Knowledge Library, thus making sure the Contracting Department can review the scores of a potential supplier.</w:t>
      </w:r>
    </w:p>
    <w:p w14:paraId="3754A85E" w14:textId="12E7A8B9" w:rsidR="001F0CB2" w:rsidRPr="005F69EE" w:rsidRDefault="00844D34" w:rsidP="00844D34">
      <w:pPr>
        <w:pStyle w:val="Cuerpodeltexto0"/>
        <w:numPr>
          <w:ilvl w:val="0"/>
          <w:numId w:val="6"/>
        </w:numPr>
        <w:tabs>
          <w:tab w:val="left" w:pos="1289"/>
        </w:tabs>
        <w:spacing w:after="0"/>
        <w:jc w:val="both"/>
      </w:pPr>
      <w:r>
        <w:rPr>
          <w:rStyle w:val="Cuerpodeltexto"/>
        </w:rPr>
        <w:t>The person responsible for the contract must inform each of the suppliers of their score, in order to disclose strengths and weaknesses and improve.</w:t>
      </w:r>
    </w:p>
    <w:p w14:paraId="45CBDDFD" w14:textId="22147DD6" w:rsidR="001F0CB2" w:rsidRPr="005F69EE" w:rsidRDefault="00844D34" w:rsidP="00844D34">
      <w:pPr>
        <w:pStyle w:val="Cuerpodeltexto0"/>
        <w:numPr>
          <w:ilvl w:val="0"/>
          <w:numId w:val="6"/>
        </w:numPr>
        <w:tabs>
          <w:tab w:val="left" w:pos="1289"/>
        </w:tabs>
        <w:spacing w:after="580"/>
        <w:jc w:val="both"/>
      </w:pPr>
      <w:r>
        <w:rPr>
          <w:rStyle w:val="Cuerpodeltexto"/>
        </w:rPr>
        <w:t xml:space="preserve">The assessment must be carried out for </w:t>
      </w:r>
      <w:r>
        <w:rPr>
          <w:rStyle w:val="Cuerpodeltexto"/>
          <w:u w:val="single"/>
        </w:rPr>
        <w:t>each contract or purchase order</w:t>
      </w:r>
      <w:r>
        <w:rPr>
          <w:rStyle w:val="Cuerpodeltexto"/>
        </w:rPr>
        <w:t xml:space="preserve"> that a supplier has in effect during the year to be assessed.</w:t>
      </w:r>
    </w:p>
    <w:p w14:paraId="39100375" w14:textId="1EE13FF3" w:rsidR="001F0CB2" w:rsidRPr="005F69EE" w:rsidRDefault="00844D34">
      <w:pPr>
        <w:pStyle w:val="Cuerpodeltexto0"/>
        <w:numPr>
          <w:ilvl w:val="0"/>
          <w:numId w:val="1"/>
        </w:numPr>
        <w:tabs>
          <w:tab w:val="left" w:pos="929"/>
        </w:tabs>
        <w:spacing w:after="300" w:line="240" w:lineRule="auto"/>
        <w:ind w:firstLine="360"/>
        <w:jc w:val="both"/>
      </w:pPr>
      <w:r>
        <w:rPr>
          <w:rStyle w:val="Cuerpodeltexto"/>
          <w:b/>
        </w:rPr>
        <w:t>METHODOLOGY</w:t>
      </w:r>
    </w:p>
    <w:p w14:paraId="36618376" w14:textId="55757234" w:rsidR="001F0CB2" w:rsidRPr="005F69EE" w:rsidRDefault="00844D34">
      <w:pPr>
        <w:pStyle w:val="Cuerpodeltexto0"/>
        <w:numPr>
          <w:ilvl w:val="1"/>
          <w:numId w:val="1"/>
        </w:numPr>
        <w:tabs>
          <w:tab w:val="left" w:pos="492"/>
        </w:tabs>
        <w:spacing w:after="160" w:line="240" w:lineRule="auto"/>
        <w:jc w:val="both"/>
      </w:pPr>
      <w:r>
        <w:rPr>
          <w:rStyle w:val="Cuerpodeltexto"/>
          <w:b/>
        </w:rPr>
        <w:t>ASSESSMENT</w:t>
      </w:r>
    </w:p>
    <w:p w14:paraId="5D279BB3" w14:textId="77777777" w:rsidR="00844D34" w:rsidRDefault="00844D34">
      <w:pPr>
        <w:rPr>
          <w:rStyle w:val="Cuerpodeltexto"/>
        </w:rPr>
      </w:pPr>
      <w:r>
        <w:br w:type="page"/>
      </w:r>
    </w:p>
    <w:p w14:paraId="58F91B4F" w14:textId="15AB0691" w:rsidR="001F0CB2" w:rsidRPr="005F69EE" w:rsidRDefault="00844D34">
      <w:pPr>
        <w:pStyle w:val="Cuerpodeltexto0"/>
        <w:spacing w:after="1200" w:line="240" w:lineRule="auto"/>
      </w:pPr>
      <w:r>
        <w:rPr>
          <w:rStyle w:val="Cuerpodeltexto"/>
        </w:rPr>
        <w:lastRenderedPageBreak/>
        <w:t>The selection criteria that make up the form are the following:</w:t>
      </w:r>
    </w:p>
    <w:p w14:paraId="67997D97" w14:textId="77777777" w:rsidR="001F0CB2" w:rsidRPr="005F69EE" w:rsidRDefault="00844D34">
      <w:pPr>
        <w:pStyle w:val="Ttulo10"/>
        <w:keepNext/>
        <w:keepLines/>
        <w:numPr>
          <w:ilvl w:val="2"/>
          <w:numId w:val="1"/>
        </w:numPr>
        <w:tabs>
          <w:tab w:val="left" w:pos="705"/>
        </w:tabs>
      </w:pPr>
      <w:bookmarkStart w:id="4" w:name="bookmark8"/>
      <w:r>
        <w:rPr>
          <w:rStyle w:val="Ttulo1"/>
          <w:b/>
        </w:rPr>
        <w:t>Experience/Deliverables</w:t>
      </w:r>
      <w:bookmarkEnd w:id="4"/>
    </w:p>
    <w:p w14:paraId="0673E62C" w14:textId="77777777" w:rsidR="001F0CB2" w:rsidRPr="005F69EE" w:rsidRDefault="00844D34">
      <w:pPr>
        <w:pStyle w:val="Cuerpodeltexto0"/>
        <w:jc w:val="both"/>
      </w:pPr>
      <w:r>
        <w:rPr>
          <w:rStyle w:val="Cuerpodeltexto"/>
        </w:rPr>
        <w:t>This criterion allows measuring the degree of expertise demonstrated by the provider during the provision of the service.</w:t>
      </w:r>
    </w:p>
    <w:p w14:paraId="2751D112" w14:textId="77777777" w:rsidR="001F0CB2" w:rsidRPr="005F69EE" w:rsidRDefault="00844D34">
      <w:pPr>
        <w:pStyle w:val="Ttulo10"/>
        <w:keepNext/>
        <w:keepLines/>
        <w:numPr>
          <w:ilvl w:val="3"/>
          <w:numId w:val="1"/>
        </w:numPr>
        <w:tabs>
          <w:tab w:val="left" w:pos="829"/>
        </w:tabs>
        <w:jc w:val="both"/>
      </w:pPr>
      <w:bookmarkStart w:id="5" w:name="bookmark10"/>
      <w:r>
        <w:rPr>
          <w:rStyle w:val="Ttulo1"/>
          <w:b/>
        </w:rPr>
        <w:t>Quality/Compliance</w:t>
      </w:r>
      <w:bookmarkEnd w:id="5"/>
    </w:p>
    <w:p w14:paraId="08CE6407" w14:textId="36196F53" w:rsidR="001F0CB2" w:rsidRPr="005F69EE" w:rsidRDefault="00844D34">
      <w:pPr>
        <w:pStyle w:val="Cuerpodeltexto0"/>
        <w:jc w:val="both"/>
      </w:pPr>
      <w:r>
        <w:rPr>
          <w:rStyle w:val="Cuerpodeltexto"/>
        </w:rPr>
        <w:t>This criterion allows assessing the quality of the service offered by the supplier through deliverables and execution times, according to the conditions agreed upon as of the negotiation.</w:t>
      </w:r>
    </w:p>
    <w:p w14:paraId="70E014C4" w14:textId="77777777" w:rsidR="001F0CB2" w:rsidRPr="005F69EE" w:rsidRDefault="00844D34">
      <w:pPr>
        <w:pStyle w:val="Ttulo10"/>
        <w:keepNext/>
        <w:keepLines/>
        <w:numPr>
          <w:ilvl w:val="3"/>
          <w:numId w:val="1"/>
        </w:numPr>
        <w:tabs>
          <w:tab w:val="left" w:pos="853"/>
        </w:tabs>
        <w:jc w:val="both"/>
      </w:pPr>
      <w:bookmarkStart w:id="6" w:name="bookmark12"/>
      <w:r>
        <w:rPr>
          <w:rStyle w:val="Ttulo1"/>
          <w:b/>
        </w:rPr>
        <w:t>Service</w:t>
      </w:r>
      <w:bookmarkEnd w:id="6"/>
    </w:p>
    <w:p w14:paraId="5F899432" w14:textId="580F45CB" w:rsidR="001F0CB2" w:rsidRPr="005F69EE" w:rsidRDefault="00844D34">
      <w:pPr>
        <w:pStyle w:val="Cuerpodeltexto0"/>
        <w:jc w:val="both"/>
      </w:pPr>
      <w:r>
        <w:rPr>
          <w:rStyle w:val="Cuerpodeltexto"/>
        </w:rPr>
        <w:t>This criterion allows measuring attention to the service requested by the contracting departments during and after its provision.</w:t>
      </w:r>
    </w:p>
    <w:p w14:paraId="3C0718B5" w14:textId="77777777" w:rsidR="001F0CB2" w:rsidRPr="005F69EE" w:rsidRDefault="00844D34">
      <w:pPr>
        <w:pStyle w:val="Ttulo10"/>
        <w:keepNext/>
        <w:keepLines/>
        <w:numPr>
          <w:ilvl w:val="3"/>
          <w:numId w:val="1"/>
        </w:numPr>
        <w:tabs>
          <w:tab w:val="left" w:pos="858"/>
        </w:tabs>
        <w:jc w:val="both"/>
      </w:pPr>
      <w:bookmarkStart w:id="7" w:name="bookmark14"/>
      <w:r>
        <w:rPr>
          <w:rStyle w:val="Ttulo1"/>
          <w:b/>
        </w:rPr>
        <w:t>Environmental</w:t>
      </w:r>
      <w:bookmarkEnd w:id="7"/>
    </w:p>
    <w:p w14:paraId="774BA9B9" w14:textId="4F267AB3" w:rsidR="001F0CB2" w:rsidRPr="005F69EE" w:rsidRDefault="00844D34">
      <w:pPr>
        <w:pStyle w:val="Cuerpodeltexto0"/>
        <w:jc w:val="both"/>
      </w:pPr>
      <w:r>
        <w:rPr>
          <w:rStyle w:val="Cuerpodeltexto"/>
        </w:rPr>
        <w:t>This criterion allows assessing the supplier’s environmental commitment to ensure a responsible purchasing process model within the organization.</w:t>
      </w:r>
    </w:p>
    <w:p w14:paraId="2CBB1379" w14:textId="77777777" w:rsidR="001F0CB2" w:rsidRPr="005F69EE" w:rsidRDefault="00844D34">
      <w:pPr>
        <w:pStyle w:val="Ttulo10"/>
        <w:keepNext/>
        <w:keepLines/>
        <w:numPr>
          <w:ilvl w:val="3"/>
          <w:numId w:val="1"/>
        </w:numPr>
        <w:tabs>
          <w:tab w:val="left" w:pos="862"/>
        </w:tabs>
        <w:jc w:val="both"/>
      </w:pPr>
      <w:bookmarkStart w:id="8" w:name="bookmark16"/>
      <w:r>
        <w:rPr>
          <w:rStyle w:val="Ttulo1"/>
          <w:b/>
        </w:rPr>
        <w:t>OHS</w:t>
      </w:r>
      <w:bookmarkEnd w:id="8"/>
    </w:p>
    <w:p w14:paraId="1FE6C6C6" w14:textId="41A07D22" w:rsidR="001F0CB2" w:rsidRPr="005F69EE" w:rsidRDefault="00844D34">
      <w:pPr>
        <w:pStyle w:val="Cuerpodeltexto0"/>
        <w:jc w:val="both"/>
      </w:pPr>
      <w:r>
        <w:rPr>
          <w:rStyle w:val="Cuerpodeltexto"/>
        </w:rPr>
        <w:t>This criterion assesses the minimum standards required from suppliers by the law in order to ensure compliance with protection criteria for their employees.</w:t>
      </w:r>
    </w:p>
    <w:p w14:paraId="73646E25" w14:textId="77777777" w:rsidR="001F0CB2" w:rsidRPr="005F69EE" w:rsidRDefault="00844D34">
      <w:pPr>
        <w:pStyle w:val="Ttulo10"/>
        <w:keepNext/>
        <w:keepLines/>
        <w:numPr>
          <w:ilvl w:val="3"/>
          <w:numId w:val="1"/>
        </w:numPr>
        <w:tabs>
          <w:tab w:val="left" w:pos="858"/>
        </w:tabs>
        <w:jc w:val="both"/>
      </w:pPr>
      <w:bookmarkStart w:id="9" w:name="bookmark18"/>
      <w:r>
        <w:rPr>
          <w:rStyle w:val="Ttulo1"/>
          <w:b/>
        </w:rPr>
        <w:t>Sustainability</w:t>
      </w:r>
      <w:bookmarkEnd w:id="9"/>
    </w:p>
    <w:p w14:paraId="5F0CECC6" w14:textId="77777777" w:rsidR="00844D34" w:rsidRDefault="00844D34">
      <w:pPr>
        <w:pStyle w:val="Cuerpodeltexto0"/>
        <w:jc w:val="both"/>
        <w:rPr>
          <w:rStyle w:val="Cuerpodeltexto"/>
        </w:rPr>
      </w:pPr>
      <w:r>
        <w:rPr>
          <w:rStyle w:val="Cuerpodeltexto"/>
        </w:rPr>
        <w:t>This criterion allows ensuring a sustainable supply for the organization. It also allows validating fulfillment of the supplier’s social factors and the benefits this generates for the communities.</w:t>
      </w:r>
    </w:p>
    <w:p w14:paraId="6EE287EF" w14:textId="44ED4F6D" w:rsidR="001F0CB2" w:rsidRPr="005F69EE" w:rsidRDefault="00844D34">
      <w:pPr>
        <w:pStyle w:val="Cuerpodeltexto0"/>
        <w:jc w:val="both"/>
      </w:pPr>
      <w:r>
        <w:br w:type="page"/>
      </w:r>
    </w:p>
    <w:tbl>
      <w:tblPr>
        <w:tblOverlap w:val="never"/>
        <w:tblW w:w="5000" w:type="pct"/>
        <w:jc w:val="center"/>
        <w:tblCellMar>
          <w:left w:w="10" w:type="dxa"/>
          <w:right w:w="10" w:type="dxa"/>
        </w:tblCellMar>
        <w:tblLook w:val="0000" w:firstRow="0" w:lastRow="0" w:firstColumn="0" w:lastColumn="0" w:noHBand="0" w:noVBand="0"/>
      </w:tblPr>
      <w:tblGrid>
        <w:gridCol w:w="1197"/>
        <w:gridCol w:w="1125"/>
        <w:gridCol w:w="6506"/>
      </w:tblGrid>
      <w:tr w:rsidR="001F0CB2" w:rsidRPr="005F69EE" w14:paraId="2345D405" w14:textId="77777777" w:rsidTr="00844D34">
        <w:trPr>
          <w:trHeight w:hRule="exact" w:val="307"/>
          <w:jc w:val="center"/>
        </w:trPr>
        <w:tc>
          <w:tcPr>
            <w:tcW w:w="5000" w:type="pct"/>
            <w:gridSpan w:val="3"/>
            <w:tcBorders>
              <w:top w:val="single" w:sz="4" w:space="0" w:color="auto"/>
              <w:left w:val="single" w:sz="4" w:space="0" w:color="auto"/>
              <w:right w:val="single" w:sz="4" w:space="0" w:color="auto"/>
            </w:tcBorders>
            <w:shd w:val="clear" w:color="auto" w:fill="F2F2F2" w:themeFill="background1" w:themeFillShade="F2"/>
            <w:vAlign w:val="center"/>
          </w:tcPr>
          <w:p w14:paraId="7484BCA4" w14:textId="77777777" w:rsidR="001F0CB2" w:rsidRPr="005F69EE" w:rsidRDefault="00844D34">
            <w:pPr>
              <w:pStyle w:val="Otro0"/>
              <w:spacing w:after="0" w:line="240" w:lineRule="auto"/>
              <w:jc w:val="center"/>
            </w:pPr>
            <w:r>
              <w:rPr>
                <w:rStyle w:val="Otro"/>
                <w:b/>
              </w:rPr>
              <w:lastRenderedPageBreak/>
              <w:t>CHANGE CONTROL</w:t>
            </w:r>
          </w:p>
        </w:tc>
      </w:tr>
      <w:tr w:rsidR="001F0CB2" w:rsidRPr="005F69EE" w14:paraId="1C5E0474" w14:textId="77777777" w:rsidTr="00844D34">
        <w:trPr>
          <w:trHeight w:hRule="exact" w:val="326"/>
          <w:jc w:val="center"/>
        </w:trPr>
        <w:tc>
          <w:tcPr>
            <w:tcW w:w="678" w:type="pct"/>
            <w:tcBorders>
              <w:top w:val="single" w:sz="4" w:space="0" w:color="auto"/>
              <w:left w:val="single" w:sz="4" w:space="0" w:color="auto"/>
            </w:tcBorders>
            <w:shd w:val="clear" w:color="auto" w:fill="auto"/>
            <w:vAlign w:val="center"/>
          </w:tcPr>
          <w:p w14:paraId="48E381C8" w14:textId="77777777" w:rsidR="001F0CB2" w:rsidRPr="005F69EE" w:rsidRDefault="00844D34">
            <w:pPr>
              <w:pStyle w:val="Otro0"/>
              <w:spacing w:after="0" w:line="240" w:lineRule="auto"/>
              <w:jc w:val="center"/>
            </w:pPr>
            <w:r>
              <w:rPr>
                <w:rStyle w:val="Otro"/>
                <w:b/>
              </w:rPr>
              <w:t>VERSION</w:t>
            </w:r>
          </w:p>
        </w:tc>
        <w:tc>
          <w:tcPr>
            <w:tcW w:w="637" w:type="pct"/>
            <w:tcBorders>
              <w:top w:val="single" w:sz="4" w:space="0" w:color="auto"/>
              <w:left w:val="single" w:sz="4" w:space="0" w:color="auto"/>
            </w:tcBorders>
            <w:shd w:val="clear" w:color="auto" w:fill="auto"/>
            <w:vAlign w:val="center"/>
          </w:tcPr>
          <w:p w14:paraId="5AF6B7D0" w14:textId="77777777" w:rsidR="001F0CB2" w:rsidRPr="005F69EE" w:rsidRDefault="00844D34">
            <w:pPr>
              <w:pStyle w:val="Otro0"/>
              <w:spacing w:after="0" w:line="240" w:lineRule="auto"/>
              <w:jc w:val="center"/>
            </w:pPr>
            <w:r>
              <w:rPr>
                <w:rStyle w:val="Otro"/>
                <w:b/>
              </w:rPr>
              <w:t>DATE</w:t>
            </w:r>
          </w:p>
        </w:tc>
        <w:tc>
          <w:tcPr>
            <w:tcW w:w="3684" w:type="pct"/>
            <w:tcBorders>
              <w:top w:val="single" w:sz="4" w:space="0" w:color="auto"/>
              <w:left w:val="single" w:sz="4" w:space="0" w:color="auto"/>
              <w:right w:val="single" w:sz="4" w:space="0" w:color="auto"/>
            </w:tcBorders>
            <w:shd w:val="clear" w:color="auto" w:fill="auto"/>
            <w:vAlign w:val="center"/>
          </w:tcPr>
          <w:p w14:paraId="45F67E74" w14:textId="01A85510" w:rsidR="001F0CB2" w:rsidRPr="005F69EE" w:rsidRDefault="00844D34">
            <w:pPr>
              <w:pStyle w:val="Otro0"/>
              <w:spacing w:after="0" w:line="240" w:lineRule="auto"/>
              <w:jc w:val="center"/>
            </w:pPr>
            <w:r>
              <w:rPr>
                <w:rStyle w:val="Otro"/>
                <w:b/>
              </w:rPr>
              <w:t>DESCRIPTION</w:t>
            </w:r>
          </w:p>
        </w:tc>
      </w:tr>
      <w:tr w:rsidR="001F0CB2" w:rsidRPr="005F69EE" w14:paraId="3B7BACCB" w14:textId="77777777" w:rsidTr="00844D34">
        <w:trPr>
          <w:trHeight w:hRule="exact" w:val="298"/>
          <w:jc w:val="center"/>
        </w:trPr>
        <w:tc>
          <w:tcPr>
            <w:tcW w:w="678" w:type="pct"/>
            <w:tcBorders>
              <w:top w:val="single" w:sz="4" w:space="0" w:color="auto"/>
              <w:left w:val="single" w:sz="4" w:space="0" w:color="auto"/>
            </w:tcBorders>
            <w:shd w:val="clear" w:color="auto" w:fill="auto"/>
          </w:tcPr>
          <w:p w14:paraId="5DDDA796" w14:textId="77777777" w:rsidR="001F0CB2" w:rsidRPr="005F69EE" w:rsidRDefault="00844D34">
            <w:pPr>
              <w:pStyle w:val="Otro0"/>
              <w:spacing w:after="0" w:line="240" w:lineRule="auto"/>
              <w:jc w:val="center"/>
            </w:pPr>
            <w:r>
              <w:rPr>
                <w:rStyle w:val="Otro"/>
              </w:rPr>
              <w:t>1</w:t>
            </w:r>
          </w:p>
        </w:tc>
        <w:tc>
          <w:tcPr>
            <w:tcW w:w="637" w:type="pct"/>
            <w:tcBorders>
              <w:top w:val="single" w:sz="4" w:space="0" w:color="auto"/>
              <w:left w:val="single" w:sz="4" w:space="0" w:color="auto"/>
            </w:tcBorders>
            <w:shd w:val="clear" w:color="auto" w:fill="auto"/>
          </w:tcPr>
          <w:p w14:paraId="1B731058" w14:textId="77777777" w:rsidR="001F0CB2" w:rsidRPr="005F69EE" w:rsidRDefault="00844D34">
            <w:pPr>
              <w:pStyle w:val="Otro0"/>
              <w:spacing w:after="0" w:line="240" w:lineRule="auto"/>
              <w:jc w:val="center"/>
            </w:pPr>
            <w:r>
              <w:rPr>
                <w:rStyle w:val="Otro"/>
              </w:rPr>
              <w:t>11/01/2022</w:t>
            </w:r>
          </w:p>
        </w:tc>
        <w:tc>
          <w:tcPr>
            <w:tcW w:w="3684" w:type="pct"/>
            <w:tcBorders>
              <w:top w:val="single" w:sz="4" w:space="0" w:color="auto"/>
              <w:left w:val="single" w:sz="4" w:space="0" w:color="auto"/>
              <w:right w:val="single" w:sz="4" w:space="0" w:color="auto"/>
            </w:tcBorders>
            <w:shd w:val="clear" w:color="auto" w:fill="auto"/>
          </w:tcPr>
          <w:p w14:paraId="2846B432" w14:textId="45CCCD89" w:rsidR="001F0CB2" w:rsidRPr="005F69EE" w:rsidRDefault="00844D34">
            <w:pPr>
              <w:pStyle w:val="Otro0"/>
              <w:spacing w:after="0" w:line="240" w:lineRule="auto"/>
            </w:pPr>
            <w:r>
              <w:rPr>
                <w:rStyle w:val="Otro"/>
              </w:rPr>
              <w:t>Document Creation</w:t>
            </w:r>
          </w:p>
        </w:tc>
      </w:tr>
      <w:tr w:rsidR="001F0CB2" w:rsidRPr="005F69EE" w14:paraId="50126A9C" w14:textId="77777777" w:rsidTr="00844D34">
        <w:trPr>
          <w:trHeight w:hRule="exact" w:val="302"/>
          <w:jc w:val="center"/>
        </w:trPr>
        <w:tc>
          <w:tcPr>
            <w:tcW w:w="678" w:type="pct"/>
            <w:tcBorders>
              <w:top w:val="single" w:sz="4" w:space="0" w:color="auto"/>
              <w:left w:val="single" w:sz="4" w:space="0" w:color="auto"/>
            </w:tcBorders>
            <w:shd w:val="clear" w:color="auto" w:fill="auto"/>
          </w:tcPr>
          <w:p w14:paraId="12A0BE4B" w14:textId="77777777" w:rsidR="001F0CB2" w:rsidRPr="005F69EE" w:rsidRDefault="001F0CB2">
            <w:pPr>
              <w:rPr>
                <w:rFonts w:ascii="Arial" w:hAnsi="Arial" w:cs="Arial"/>
                <w:sz w:val="10"/>
                <w:szCs w:val="10"/>
              </w:rPr>
            </w:pPr>
          </w:p>
        </w:tc>
        <w:tc>
          <w:tcPr>
            <w:tcW w:w="637" w:type="pct"/>
            <w:tcBorders>
              <w:top w:val="single" w:sz="4" w:space="0" w:color="auto"/>
              <w:left w:val="single" w:sz="4" w:space="0" w:color="auto"/>
            </w:tcBorders>
            <w:shd w:val="clear" w:color="auto" w:fill="auto"/>
          </w:tcPr>
          <w:p w14:paraId="3BB0EEDB" w14:textId="77777777" w:rsidR="001F0CB2" w:rsidRPr="005F69EE" w:rsidRDefault="001F0CB2">
            <w:pPr>
              <w:rPr>
                <w:rFonts w:ascii="Arial" w:hAnsi="Arial" w:cs="Arial"/>
                <w:sz w:val="10"/>
                <w:szCs w:val="10"/>
              </w:rPr>
            </w:pPr>
          </w:p>
        </w:tc>
        <w:tc>
          <w:tcPr>
            <w:tcW w:w="3684" w:type="pct"/>
            <w:tcBorders>
              <w:top w:val="single" w:sz="4" w:space="0" w:color="auto"/>
              <w:left w:val="single" w:sz="4" w:space="0" w:color="auto"/>
              <w:right w:val="single" w:sz="4" w:space="0" w:color="auto"/>
            </w:tcBorders>
            <w:shd w:val="clear" w:color="auto" w:fill="auto"/>
          </w:tcPr>
          <w:p w14:paraId="0DC81676" w14:textId="77777777" w:rsidR="001F0CB2" w:rsidRPr="005F69EE" w:rsidRDefault="001F0CB2">
            <w:pPr>
              <w:rPr>
                <w:rFonts w:ascii="Arial" w:hAnsi="Arial" w:cs="Arial"/>
                <w:sz w:val="10"/>
                <w:szCs w:val="10"/>
              </w:rPr>
            </w:pPr>
          </w:p>
        </w:tc>
      </w:tr>
      <w:tr w:rsidR="001F0CB2" w:rsidRPr="005F69EE" w14:paraId="67315FD5" w14:textId="77777777" w:rsidTr="00844D34">
        <w:trPr>
          <w:trHeight w:hRule="exact" w:val="422"/>
          <w:jc w:val="center"/>
        </w:trPr>
        <w:tc>
          <w:tcPr>
            <w:tcW w:w="678" w:type="pct"/>
            <w:tcBorders>
              <w:top w:val="single" w:sz="4" w:space="0" w:color="auto"/>
              <w:left w:val="single" w:sz="4" w:space="0" w:color="auto"/>
            </w:tcBorders>
            <w:shd w:val="clear" w:color="auto" w:fill="auto"/>
          </w:tcPr>
          <w:p w14:paraId="6D90AFEC" w14:textId="77777777" w:rsidR="001F0CB2" w:rsidRPr="005F69EE" w:rsidRDefault="001F0CB2">
            <w:pPr>
              <w:rPr>
                <w:rFonts w:ascii="Arial" w:hAnsi="Arial" w:cs="Arial"/>
                <w:sz w:val="10"/>
                <w:szCs w:val="10"/>
              </w:rPr>
            </w:pPr>
          </w:p>
        </w:tc>
        <w:tc>
          <w:tcPr>
            <w:tcW w:w="637" w:type="pct"/>
            <w:tcBorders>
              <w:top w:val="single" w:sz="4" w:space="0" w:color="auto"/>
              <w:left w:val="single" w:sz="4" w:space="0" w:color="auto"/>
            </w:tcBorders>
            <w:shd w:val="clear" w:color="auto" w:fill="auto"/>
          </w:tcPr>
          <w:p w14:paraId="62B9D4FD" w14:textId="77777777" w:rsidR="001F0CB2" w:rsidRPr="005F69EE" w:rsidRDefault="001F0CB2">
            <w:pPr>
              <w:rPr>
                <w:rFonts w:ascii="Arial" w:hAnsi="Arial" w:cs="Arial"/>
                <w:sz w:val="10"/>
                <w:szCs w:val="10"/>
              </w:rPr>
            </w:pPr>
          </w:p>
        </w:tc>
        <w:tc>
          <w:tcPr>
            <w:tcW w:w="3684" w:type="pct"/>
            <w:tcBorders>
              <w:top w:val="single" w:sz="4" w:space="0" w:color="auto"/>
              <w:left w:val="single" w:sz="4" w:space="0" w:color="auto"/>
              <w:right w:val="single" w:sz="4" w:space="0" w:color="auto"/>
            </w:tcBorders>
            <w:shd w:val="clear" w:color="auto" w:fill="auto"/>
          </w:tcPr>
          <w:p w14:paraId="0E2CC940" w14:textId="77777777" w:rsidR="001F0CB2" w:rsidRPr="005F69EE" w:rsidRDefault="001F0CB2">
            <w:pPr>
              <w:rPr>
                <w:rFonts w:ascii="Arial" w:hAnsi="Arial" w:cs="Arial"/>
                <w:sz w:val="10"/>
                <w:szCs w:val="10"/>
              </w:rPr>
            </w:pPr>
          </w:p>
        </w:tc>
      </w:tr>
      <w:tr w:rsidR="001F0CB2" w:rsidRPr="005F69EE" w14:paraId="0BFF1BF6" w14:textId="77777777" w:rsidTr="00844D34">
        <w:trPr>
          <w:trHeight w:hRule="exact" w:val="418"/>
          <w:jc w:val="center"/>
        </w:trPr>
        <w:tc>
          <w:tcPr>
            <w:tcW w:w="678" w:type="pct"/>
            <w:tcBorders>
              <w:top w:val="single" w:sz="4" w:space="0" w:color="auto"/>
              <w:left w:val="single" w:sz="4" w:space="0" w:color="auto"/>
            </w:tcBorders>
            <w:shd w:val="clear" w:color="auto" w:fill="auto"/>
          </w:tcPr>
          <w:p w14:paraId="6C36686F" w14:textId="77777777" w:rsidR="001F0CB2" w:rsidRPr="005F69EE" w:rsidRDefault="001F0CB2">
            <w:pPr>
              <w:rPr>
                <w:rFonts w:ascii="Arial" w:hAnsi="Arial" w:cs="Arial"/>
                <w:sz w:val="10"/>
                <w:szCs w:val="10"/>
              </w:rPr>
            </w:pPr>
          </w:p>
        </w:tc>
        <w:tc>
          <w:tcPr>
            <w:tcW w:w="637" w:type="pct"/>
            <w:tcBorders>
              <w:top w:val="single" w:sz="4" w:space="0" w:color="auto"/>
              <w:left w:val="single" w:sz="4" w:space="0" w:color="auto"/>
            </w:tcBorders>
            <w:shd w:val="clear" w:color="auto" w:fill="auto"/>
          </w:tcPr>
          <w:p w14:paraId="7E516667" w14:textId="77777777" w:rsidR="001F0CB2" w:rsidRPr="005F69EE" w:rsidRDefault="001F0CB2">
            <w:pPr>
              <w:rPr>
                <w:rFonts w:ascii="Arial" w:hAnsi="Arial" w:cs="Arial"/>
                <w:sz w:val="10"/>
                <w:szCs w:val="10"/>
              </w:rPr>
            </w:pPr>
          </w:p>
        </w:tc>
        <w:tc>
          <w:tcPr>
            <w:tcW w:w="3684" w:type="pct"/>
            <w:tcBorders>
              <w:top w:val="single" w:sz="4" w:space="0" w:color="auto"/>
              <w:left w:val="single" w:sz="4" w:space="0" w:color="auto"/>
              <w:right w:val="single" w:sz="4" w:space="0" w:color="auto"/>
            </w:tcBorders>
            <w:shd w:val="clear" w:color="auto" w:fill="auto"/>
          </w:tcPr>
          <w:p w14:paraId="13D275D5" w14:textId="77777777" w:rsidR="001F0CB2" w:rsidRPr="005F69EE" w:rsidRDefault="001F0CB2">
            <w:pPr>
              <w:rPr>
                <w:rFonts w:ascii="Arial" w:hAnsi="Arial" w:cs="Arial"/>
                <w:sz w:val="10"/>
                <w:szCs w:val="10"/>
              </w:rPr>
            </w:pPr>
          </w:p>
        </w:tc>
      </w:tr>
      <w:tr w:rsidR="001F0CB2" w:rsidRPr="005F69EE" w14:paraId="29A2AE4E" w14:textId="77777777" w:rsidTr="00844D34">
        <w:trPr>
          <w:trHeight w:hRule="exact" w:val="422"/>
          <w:jc w:val="center"/>
        </w:trPr>
        <w:tc>
          <w:tcPr>
            <w:tcW w:w="678" w:type="pct"/>
            <w:tcBorders>
              <w:top w:val="single" w:sz="4" w:space="0" w:color="auto"/>
              <w:left w:val="single" w:sz="4" w:space="0" w:color="auto"/>
            </w:tcBorders>
            <w:shd w:val="clear" w:color="auto" w:fill="auto"/>
          </w:tcPr>
          <w:p w14:paraId="54E06CF4" w14:textId="77777777" w:rsidR="001F0CB2" w:rsidRPr="005F69EE" w:rsidRDefault="001F0CB2">
            <w:pPr>
              <w:rPr>
                <w:rFonts w:ascii="Arial" w:hAnsi="Arial" w:cs="Arial"/>
                <w:sz w:val="10"/>
                <w:szCs w:val="10"/>
              </w:rPr>
            </w:pPr>
          </w:p>
        </w:tc>
        <w:tc>
          <w:tcPr>
            <w:tcW w:w="637" w:type="pct"/>
            <w:tcBorders>
              <w:top w:val="single" w:sz="4" w:space="0" w:color="auto"/>
              <w:left w:val="single" w:sz="4" w:space="0" w:color="auto"/>
            </w:tcBorders>
            <w:shd w:val="clear" w:color="auto" w:fill="auto"/>
          </w:tcPr>
          <w:p w14:paraId="40C0BC82" w14:textId="77777777" w:rsidR="001F0CB2" w:rsidRPr="005F69EE" w:rsidRDefault="001F0CB2">
            <w:pPr>
              <w:rPr>
                <w:rFonts w:ascii="Arial" w:hAnsi="Arial" w:cs="Arial"/>
                <w:sz w:val="10"/>
                <w:szCs w:val="10"/>
              </w:rPr>
            </w:pPr>
          </w:p>
        </w:tc>
        <w:tc>
          <w:tcPr>
            <w:tcW w:w="3684" w:type="pct"/>
            <w:tcBorders>
              <w:top w:val="single" w:sz="4" w:space="0" w:color="auto"/>
              <w:left w:val="single" w:sz="4" w:space="0" w:color="auto"/>
              <w:right w:val="single" w:sz="4" w:space="0" w:color="auto"/>
            </w:tcBorders>
            <w:shd w:val="clear" w:color="auto" w:fill="auto"/>
          </w:tcPr>
          <w:p w14:paraId="3D0CA856" w14:textId="77777777" w:rsidR="001F0CB2" w:rsidRPr="005F69EE" w:rsidRDefault="001F0CB2">
            <w:pPr>
              <w:rPr>
                <w:rFonts w:ascii="Arial" w:hAnsi="Arial" w:cs="Arial"/>
                <w:sz w:val="10"/>
                <w:szCs w:val="10"/>
              </w:rPr>
            </w:pPr>
          </w:p>
        </w:tc>
      </w:tr>
      <w:tr w:rsidR="001F0CB2" w:rsidRPr="005F69EE" w14:paraId="61A2E7AA" w14:textId="77777777" w:rsidTr="00844D34">
        <w:trPr>
          <w:trHeight w:hRule="exact" w:val="432"/>
          <w:jc w:val="center"/>
        </w:trPr>
        <w:tc>
          <w:tcPr>
            <w:tcW w:w="678" w:type="pct"/>
            <w:tcBorders>
              <w:top w:val="single" w:sz="4" w:space="0" w:color="auto"/>
              <w:left w:val="single" w:sz="4" w:space="0" w:color="auto"/>
              <w:bottom w:val="single" w:sz="4" w:space="0" w:color="auto"/>
            </w:tcBorders>
            <w:shd w:val="clear" w:color="auto" w:fill="auto"/>
          </w:tcPr>
          <w:p w14:paraId="6105AF9D" w14:textId="77777777" w:rsidR="001F0CB2" w:rsidRPr="005F69EE" w:rsidRDefault="001F0CB2">
            <w:pPr>
              <w:rPr>
                <w:rFonts w:ascii="Arial" w:hAnsi="Arial" w:cs="Arial"/>
                <w:sz w:val="10"/>
                <w:szCs w:val="10"/>
              </w:rPr>
            </w:pPr>
          </w:p>
        </w:tc>
        <w:tc>
          <w:tcPr>
            <w:tcW w:w="637" w:type="pct"/>
            <w:tcBorders>
              <w:top w:val="single" w:sz="4" w:space="0" w:color="auto"/>
              <w:left w:val="single" w:sz="4" w:space="0" w:color="auto"/>
              <w:bottom w:val="single" w:sz="4" w:space="0" w:color="auto"/>
            </w:tcBorders>
            <w:shd w:val="clear" w:color="auto" w:fill="auto"/>
          </w:tcPr>
          <w:p w14:paraId="322F0C9A" w14:textId="77777777" w:rsidR="001F0CB2" w:rsidRPr="005F69EE" w:rsidRDefault="001F0CB2">
            <w:pPr>
              <w:rPr>
                <w:rFonts w:ascii="Arial" w:hAnsi="Arial" w:cs="Arial"/>
                <w:sz w:val="10"/>
                <w:szCs w:val="10"/>
              </w:rPr>
            </w:pPr>
          </w:p>
        </w:tc>
        <w:tc>
          <w:tcPr>
            <w:tcW w:w="3684" w:type="pct"/>
            <w:tcBorders>
              <w:top w:val="single" w:sz="4" w:space="0" w:color="auto"/>
              <w:left w:val="single" w:sz="4" w:space="0" w:color="auto"/>
              <w:bottom w:val="single" w:sz="4" w:space="0" w:color="auto"/>
              <w:right w:val="single" w:sz="4" w:space="0" w:color="auto"/>
            </w:tcBorders>
            <w:shd w:val="clear" w:color="auto" w:fill="auto"/>
          </w:tcPr>
          <w:p w14:paraId="52033F5E" w14:textId="77777777" w:rsidR="001F0CB2" w:rsidRPr="005F69EE" w:rsidRDefault="001F0CB2">
            <w:pPr>
              <w:rPr>
                <w:rFonts w:ascii="Arial" w:hAnsi="Arial" w:cs="Arial"/>
                <w:sz w:val="10"/>
                <w:szCs w:val="10"/>
              </w:rPr>
            </w:pPr>
          </w:p>
        </w:tc>
      </w:tr>
    </w:tbl>
    <w:p w14:paraId="4A0F363C" w14:textId="77777777" w:rsidR="00844D34" w:rsidRDefault="00844D34" w:rsidP="00844D34"/>
    <w:p w14:paraId="5AAB4170" w14:textId="77777777" w:rsidR="00844D34" w:rsidRDefault="00844D34" w:rsidP="00844D34"/>
    <w:p w14:paraId="7AFC1D59" w14:textId="77777777" w:rsidR="00844D34" w:rsidRPr="00844D34" w:rsidRDefault="00844D34" w:rsidP="00844D34"/>
    <w:tbl>
      <w:tblPr>
        <w:tblOverlap w:val="never"/>
        <w:tblW w:w="5000" w:type="pct"/>
        <w:tblCellMar>
          <w:left w:w="10" w:type="dxa"/>
          <w:right w:w="10" w:type="dxa"/>
        </w:tblCellMar>
        <w:tblLook w:val="0000" w:firstRow="0" w:lastRow="0" w:firstColumn="0" w:lastColumn="0" w:noHBand="0" w:noVBand="0"/>
      </w:tblPr>
      <w:tblGrid>
        <w:gridCol w:w="4760"/>
        <w:gridCol w:w="4068"/>
      </w:tblGrid>
      <w:tr w:rsidR="001F0CB2" w:rsidRPr="005F69EE" w14:paraId="14AE8C18" w14:textId="77777777" w:rsidTr="00844D34">
        <w:trPr>
          <w:trHeight w:hRule="exact" w:val="307"/>
        </w:trPr>
        <w:tc>
          <w:tcPr>
            <w:tcW w:w="2696" w:type="pct"/>
            <w:tcBorders>
              <w:top w:val="single" w:sz="4" w:space="0" w:color="auto"/>
              <w:left w:val="single" w:sz="4" w:space="0" w:color="auto"/>
            </w:tcBorders>
            <w:shd w:val="clear" w:color="auto" w:fill="auto"/>
          </w:tcPr>
          <w:p w14:paraId="741E2857" w14:textId="77777777" w:rsidR="001F0CB2" w:rsidRPr="005F69EE" w:rsidRDefault="00844D34">
            <w:pPr>
              <w:pStyle w:val="Otro0"/>
              <w:spacing w:after="0" w:line="240" w:lineRule="auto"/>
            </w:pPr>
            <w:r>
              <w:rPr>
                <w:rStyle w:val="Otro"/>
                <w:b/>
              </w:rPr>
              <w:t>REVIEW</w:t>
            </w:r>
          </w:p>
        </w:tc>
        <w:tc>
          <w:tcPr>
            <w:tcW w:w="2304" w:type="pct"/>
            <w:tcBorders>
              <w:top w:val="single" w:sz="4" w:space="0" w:color="auto"/>
              <w:left w:val="single" w:sz="4" w:space="0" w:color="auto"/>
              <w:right w:val="single" w:sz="4" w:space="0" w:color="auto"/>
            </w:tcBorders>
            <w:shd w:val="clear" w:color="auto" w:fill="auto"/>
          </w:tcPr>
          <w:p w14:paraId="43FE7A81" w14:textId="606B71D9" w:rsidR="001F0CB2" w:rsidRPr="005F69EE" w:rsidRDefault="00844D34">
            <w:pPr>
              <w:pStyle w:val="Otro0"/>
              <w:spacing w:after="0" w:line="240" w:lineRule="auto"/>
              <w:rPr>
                <w:sz w:val="28"/>
                <w:szCs w:val="28"/>
              </w:rPr>
            </w:pPr>
            <w:r>
              <w:rPr>
                <w:rStyle w:val="Otro"/>
                <w:b/>
                <w:smallCaps/>
                <w:sz w:val="28"/>
              </w:rPr>
              <w:t>APPROVAL</w:t>
            </w:r>
          </w:p>
        </w:tc>
      </w:tr>
      <w:tr w:rsidR="001F0CB2" w:rsidRPr="005F69EE" w14:paraId="0BCDFDF1" w14:textId="77777777" w:rsidTr="00844D34">
        <w:trPr>
          <w:trHeight w:hRule="exact" w:val="509"/>
        </w:trPr>
        <w:tc>
          <w:tcPr>
            <w:tcW w:w="2696" w:type="pct"/>
            <w:tcBorders>
              <w:top w:val="single" w:sz="4" w:space="0" w:color="auto"/>
              <w:left w:val="single" w:sz="4" w:space="0" w:color="auto"/>
            </w:tcBorders>
            <w:shd w:val="clear" w:color="auto" w:fill="auto"/>
            <w:vAlign w:val="center"/>
          </w:tcPr>
          <w:p w14:paraId="07413769" w14:textId="77777777" w:rsidR="001F0CB2" w:rsidRPr="005F69EE" w:rsidRDefault="00844D34">
            <w:pPr>
              <w:pStyle w:val="Otro0"/>
              <w:spacing w:after="0" w:line="240" w:lineRule="auto"/>
            </w:pPr>
            <w:r>
              <w:rPr>
                <w:rStyle w:val="Otro"/>
                <w:b/>
              </w:rPr>
              <w:t>Name</w:t>
            </w:r>
            <w:r>
              <w:rPr>
                <w:rStyle w:val="Otro"/>
              </w:rPr>
              <w:t>:</w:t>
            </w:r>
          </w:p>
        </w:tc>
        <w:tc>
          <w:tcPr>
            <w:tcW w:w="2304" w:type="pct"/>
            <w:tcBorders>
              <w:top w:val="single" w:sz="4" w:space="0" w:color="auto"/>
              <w:left w:val="single" w:sz="4" w:space="0" w:color="auto"/>
              <w:right w:val="single" w:sz="4" w:space="0" w:color="auto"/>
            </w:tcBorders>
            <w:shd w:val="clear" w:color="auto" w:fill="auto"/>
            <w:vAlign w:val="center"/>
          </w:tcPr>
          <w:p w14:paraId="6BF75D95" w14:textId="77777777" w:rsidR="001F0CB2" w:rsidRPr="005F69EE" w:rsidRDefault="00844D34">
            <w:pPr>
              <w:pStyle w:val="Otro0"/>
              <w:spacing w:after="0" w:line="240" w:lineRule="auto"/>
            </w:pPr>
            <w:r>
              <w:rPr>
                <w:rStyle w:val="Otro"/>
                <w:b/>
              </w:rPr>
              <w:t>Name</w:t>
            </w:r>
            <w:r>
              <w:rPr>
                <w:rStyle w:val="Otro"/>
              </w:rPr>
              <w:t>: Adriana Ramirez</w:t>
            </w:r>
          </w:p>
        </w:tc>
      </w:tr>
      <w:tr w:rsidR="001F0CB2" w:rsidRPr="005F69EE" w14:paraId="5B45F173" w14:textId="77777777" w:rsidTr="00844D34">
        <w:trPr>
          <w:trHeight w:hRule="exact" w:val="509"/>
        </w:trPr>
        <w:tc>
          <w:tcPr>
            <w:tcW w:w="2696" w:type="pct"/>
            <w:tcBorders>
              <w:top w:val="single" w:sz="4" w:space="0" w:color="auto"/>
              <w:left w:val="single" w:sz="4" w:space="0" w:color="auto"/>
              <w:bottom w:val="single" w:sz="4" w:space="0" w:color="auto"/>
            </w:tcBorders>
            <w:shd w:val="clear" w:color="auto" w:fill="auto"/>
            <w:vAlign w:val="center"/>
          </w:tcPr>
          <w:p w14:paraId="7893ADBC" w14:textId="77777777" w:rsidR="001F0CB2" w:rsidRPr="005F69EE" w:rsidRDefault="00844D34">
            <w:pPr>
              <w:pStyle w:val="Otro0"/>
              <w:spacing w:after="0" w:line="240" w:lineRule="auto"/>
            </w:pPr>
            <w:r>
              <w:rPr>
                <w:rStyle w:val="Otro"/>
                <w:b/>
              </w:rPr>
              <w:t>Position</w:t>
            </w:r>
            <w:r>
              <w:rPr>
                <w:rStyle w:val="Otro"/>
              </w:rPr>
              <w:t>:</w:t>
            </w:r>
          </w:p>
        </w:tc>
        <w:tc>
          <w:tcPr>
            <w:tcW w:w="2304" w:type="pct"/>
            <w:tcBorders>
              <w:top w:val="single" w:sz="4" w:space="0" w:color="auto"/>
              <w:left w:val="single" w:sz="4" w:space="0" w:color="auto"/>
              <w:bottom w:val="single" w:sz="4" w:space="0" w:color="auto"/>
              <w:right w:val="single" w:sz="4" w:space="0" w:color="auto"/>
            </w:tcBorders>
            <w:shd w:val="clear" w:color="auto" w:fill="auto"/>
            <w:vAlign w:val="center"/>
          </w:tcPr>
          <w:p w14:paraId="547D056C" w14:textId="2879535B" w:rsidR="001F0CB2" w:rsidRPr="005F69EE" w:rsidRDefault="00844D34">
            <w:pPr>
              <w:pStyle w:val="Otro0"/>
              <w:tabs>
                <w:tab w:val="left" w:pos="1066"/>
              </w:tabs>
              <w:spacing w:after="0" w:line="240" w:lineRule="auto"/>
            </w:pPr>
            <w:r>
              <w:rPr>
                <w:rStyle w:val="Otro"/>
                <w:b/>
              </w:rPr>
              <w:t>Position</w:t>
            </w:r>
            <w:r>
              <w:rPr>
                <w:rStyle w:val="Otro"/>
              </w:rPr>
              <w:t>:    Administrative Manager</w:t>
            </w:r>
          </w:p>
        </w:tc>
      </w:tr>
    </w:tbl>
    <w:p w14:paraId="254CB43A" w14:textId="77777777" w:rsidR="00844D34" w:rsidRPr="005F69EE" w:rsidRDefault="00844D34">
      <w:pPr>
        <w:rPr>
          <w:rFonts w:ascii="Arial" w:hAnsi="Arial" w:cs="Arial"/>
        </w:rPr>
      </w:pPr>
    </w:p>
    <w:sectPr w:rsidR="00844D34" w:rsidRPr="005F69EE" w:rsidSect="005F69EE">
      <w:headerReference w:type="default" r:id="rId7"/>
      <w:footerReference w:type="default" r:id="rId8"/>
      <w:headerReference w:type="first" r:id="rId9"/>
      <w:footerReference w:type="first" r:id="rId10"/>
      <w:pgSz w:w="12240" w:h="15840" w:code="1"/>
      <w:pgMar w:top="1417" w:right="1701" w:bottom="1417" w:left="1701" w:header="397"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DF44B" w14:textId="77777777" w:rsidR="00844D34" w:rsidRDefault="00844D34">
      <w:r>
        <w:separator/>
      </w:r>
    </w:p>
  </w:endnote>
  <w:endnote w:type="continuationSeparator" w:id="0">
    <w:p w14:paraId="13CEE32B" w14:textId="77777777" w:rsidR="00844D34" w:rsidRDefault="0084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8FBF" w14:textId="77777777" w:rsidR="001F0CB2" w:rsidRDefault="00844D34">
    <w:pPr>
      <w:spacing w:line="1" w:lineRule="exact"/>
    </w:pPr>
    <w:r>
      <w:rPr>
        <w:noProof/>
      </w:rPr>
      <mc:AlternateContent>
        <mc:Choice Requires="wps">
          <w:drawing>
            <wp:anchor distT="0" distB="0" distL="0" distR="0" simplePos="0" relativeHeight="62914690" behindDoc="1" locked="0" layoutInCell="1" allowOverlap="1" wp14:anchorId="4D91FAB0" wp14:editId="744B09FA">
              <wp:simplePos x="0" y="0"/>
              <wp:positionH relativeFrom="page">
                <wp:posOffset>3572510</wp:posOffset>
              </wp:positionH>
              <wp:positionV relativeFrom="page">
                <wp:posOffset>9509760</wp:posOffset>
              </wp:positionV>
              <wp:extent cx="615950" cy="94615"/>
              <wp:effectExtent l="0" t="0" r="0" b="0"/>
              <wp:wrapNone/>
              <wp:docPr id="1" name="Shape 1"/>
              <wp:cNvGraphicFramePr/>
              <a:graphic xmlns:a="http://schemas.openxmlformats.org/drawingml/2006/main">
                <a:graphicData uri="http://schemas.microsoft.com/office/word/2010/wordprocessingShape">
                  <wps:wsp>
                    <wps:cNvSpPr txBox="1"/>
                    <wps:spPr>
                      <a:xfrm>
                        <a:off x="0" y="0"/>
                        <a:ext cx="615950" cy="94615"/>
                      </a:xfrm>
                      <a:prstGeom prst="rect">
                        <a:avLst/>
                      </a:prstGeom>
                      <a:noFill/>
                    </wps:spPr>
                    <wps:txbx>
                      <w:txbxContent>
                        <w:p w14:paraId="7DCAA611" w14:textId="77777777" w:rsidR="001F0CB2" w:rsidRDefault="00844D34">
                          <w:pPr>
                            <w:pStyle w:val="Encabezadoopiedepgina20"/>
                            <w:rPr>
                              <w:sz w:val="16"/>
                              <w:szCs w:val="16"/>
                            </w:rPr>
                          </w:pPr>
                          <w:r>
                            <w:rPr>
                              <w:rStyle w:val="Encabezadoopiedepgina2"/>
                              <w:rFonts w:ascii="Arial" w:hAnsi="Arial"/>
                              <w:sz w:val="16"/>
                            </w:rPr>
                            <w:t xml:space="preserve">Page </w:t>
                          </w:r>
                          <w:r>
                            <w:fldChar w:fldCharType="begin"/>
                          </w:r>
                          <w:r>
                            <w:instrText xml:space="preserve"> PAGE \* MERGEFORMAT </w:instrText>
                          </w:r>
                          <w:r>
                            <w:fldChar w:fldCharType="separate"/>
                          </w:r>
                          <w:r>
                            <w:rPr>
                              <w:rStyle w:val="Encabezadoopiedepgina2"/>
                              <w:rFonts w:ascii="Arial" w:eastAsia="Arial" w:hAnsi="Arial" w:cs="Arial"/>
                              <w:sz w:val="16"/>
                            </w:rPr>
                            <w:t>#</w:t>
                          </w:r>
                          <w:r>
                            <w:rPr>
                              <w:rStyle w:val="Encabezadoopiedepgina2"/>
                              <w:rFonts w:ascii="Arial" w:eastAsia="Arial" w:hAnsi="Arial" w:cs="Arial"/>
                              <w:sz w:val="16"/>
                            </w:rPr>
                            <w:fldChar w:fldCharType="end"/>
                          </w:r>
                          <w:r>
                            <w:rPr>
                              <w:rStyle w:val="Encabezadoopiedepgina2"/>
                              <w:rFonts w:ascii="Arial" w:hAnsi="Arial"/>
                              <w:sz w:val="16"/>
                            </w:rPr>
                            <w:t xml:space="preserve"> of 4</w:t>
                          </w:r>
                        </w:p>
                      </w:txbxContent>
                    </wps:txbx>
                    <wps:bodyPr wrap="none" lIns="0" tIns="0" rIns="0" bIns="0">
                      <a:spAutoFit/>
                    </wps:bodyPr>
                  </wps:wsp>
                </a:graphicData>
              </a:graphic>
            </wp:anchor>
          </w:drawing>
        </mc:Choice>
        <mc:Fallback>
          <w:pict>
            <v:shapetype w14:anchorId="4D91FAB0" id="_x0000_t202" coordsize="21600,21600" o:spt="202" path="m,l,21600r21600,l21600,xe">
              <v:stroke joinstyle="miter"/>
              <v:path gradientshapeok="t" o:connecttype="rect"/>
            </v:shapetype>
            <v:shape id="Shape 1" o:spid="_x0000_s1026" type="#_x0000_t202" style="position:absolute;margin-left:281.3pt;margin-top:748.8pt;width:48.5pt;height:7.4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" filled="f" stroked="f">
              <v:textbox style="mso-fit-shape-to-text:t" inset="0,0,0,0">
                <w:txbxContent>
                  <w:p w14:paraId="7DCAA611" w14:textId="77777777" w:rsidR="001F0CB2" w:rsidRDefault="00844D34">
                    <w:pPr>
                      <w:pStyle w:val="Encabezadoopiedepgina20"/>
                      <w:rPr>
                        <w:sz w:val="16"/>
                        <w:szCs w:val="16"/>
                      </w:rPr>
                    </w:pPr>
                    <w:r>
                      <w:rPr>
                        <w:rStyle w:val="Encabezadoopiedepgina2"/>
                        <w:rFonts w:ascii="Arial" w:hAnsi="Arial"/>
                        <w:sz w:val="16"/>
                      </w:rPr>
                      <w:t xml:space="preserve">Page </w:t>
                    </w:r>
                    <w:r>
                      <w:fldChar w:fldCharType="begin"/>
                    </w:r>
                    <w:r>
                      <w:instrText xml:space="preserve"> PAGE \* MERGEFORMAT </w:instrText>
                    </w:r>
                    <w:r>
                      <w:fldChar w:fldCharType="separate"/>
                    </w:r>
                    <w:r>
                      <w:rPr>
                        <w:rStyle w:val="Encabezadoopiedepgina2"/>
                        <w:rFonts w:ascii="Arial" w:eastAsia="Arial" w:hAnsi="Arial" w:cs="Arial"/>
                        <w:sz w:val="16"/>
                      </w:rPr>
                      <w:t>#</w:t>
                    </w:r>
                    <w:r>
                      <w:rPr>
                        <w:rStyle w:val="Encabezadoopiedepgina2"/>
                        <w:rFonts w:ascii="Arial" w:eastAsia="Arial" w:hAnsi="Arial" w:cs="Arial"/>
                        <w:sz w:val="16"/>
                      </w:rPr>
                      <w:fldChar w:fldCharType="end"/>
                    </w:r>
                    <w:r>
                      <w:rPr>
                        <w:rStyle w:val="Encabezadoopiedepgina2"/>
                        <w:rFonts w:ascii="Arial" w:hAnsi="Arial"/>
                        <w:sz w:val="16"/>
                      </w:rPr>
                      <w:t xml:space="preserve"> of 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EDA7" w14:textId="77777777" w:rsidR="001F0CB2" w:rsidRDefault="001F0CB2">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ADAAF" w14:textId="77777777" w:rsidR="001F0CB2" w:rsidRDefault="001F0CB2"/>
  </w:footnote>
  <w:footnote w:type="continuationSeparator" w:id="0">
    <w:p w14:paraId="66FF7856" w14:textId="77777777" w:rsidR="001F0CB2" w:rsidRDefault="001F0C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5000" w:type="pct"/>
      <w:jc w:val="center"/>
      <w:tblCellMar>
        <w:left w:w="10" w:type="dxa"/>
        <w:right w:w="10" w:type="dxa"/>
      </w:tblCellMar>
      <w:tblLook w:val="0000" w:firstRow="0" w:lastRow="0" w:firstColumn="0" w:lastColumn="0" w:noHBand="0" w:noVBand="0"/>
    </w:tblPr>
    <w:tblGrid>
      <w:gridCol w:w="1884"/>
      <w:gridCol w:w="4975"/>
      <w:gridCol w:w="1969"/>
    </w:tblGrid>
    <w:tr w:rsidR="005F69EE" w:rsidRPr="005F69EE" w14:paraId="7F083F22" w14:textId="77777777" w:rsidTr="00354764">
      <w:trPr>
        <w:trHeight w:hRule="exact" w:val="576"/>
        <w:jc w:val="center"/>
      </w:trPr>
      <w:tc>
        <w:tcPr>
          <w:tcW w:w="1067" w:type="pct"/>
          <w:vMerge w:val="restart"/>
          <w:tcBorders>
            <w:top w:val="single" w:sz="4" w:space="0" w:color="auto"/>
            <w:left w:val="single" w:sz="4" w:space="0" w:color="auto"/>
          </w:tcBorders>
          <w:shd w:val="clear" w:color="auto" w:fill="auto"/>
          <w:vAlign w:val="center"/>
        </w:tcPr>
        <w:p w14:paraId="03333599" w14:textId="77777777" w:rsidR="005F69EE" w:rsidRPr="005F69EE" w:rsidRDefault="005F69EE" w:rsidP="005F69EE">
          <w:pPr>
            <w:pStyle w:val="Otro0"/>
            <w:rPr>
              <w:sz w:val="26"/>
              <w:szCs w:val="26"/>
            </w:rPr>
          </w:pPr>
          <w:r>
            <w:rPr>
              <w:rStyle w:val="Otro"/>
              <w:sz w:val="20"/>
            </w:rPr>
            <w:t>[Logo]</w:t>
          </w:r>
          <w:r>
            <w:rPr>
              <w:rStyle w:val="Otro"/>
              <w:b/>
              <w:sz w:val="32"/>
            </w:rPr>
            <w:t xml:space="preserve"> ODINSA</w:t>
          </w:r>
        </w:p>
      </w:tc>
      <w:tc>
        <w:tcPr>
          <w:tcW w:w="2818" w:type="pct"/>
          <w:tcBorders>
            <w:top w:val="single" w:sz="4" w:space="0" w:color="auto"/>
            <w:left w:val="single" w:sz="4" w:space="0" w:color="auto"/>
          </w:tcBorders>
          <w:shd w:val="clear" w:color="auto" w:fill="auto"/>
          <w:vAlign w:val="center"/>
        </w:tcPr>
        <w:p w14:paraId="5E9BDEFC" w14:textId="77777777" w:rsidR="005F69EE" w:rsidRPr="005F69EE" w:rsidRDefault="005F69EE" w:rsidP="005F69EE">
          <w:pPr>
            <w:pStyle w:val="Otro0"/>
            <w:spacing w:after="0" w:line="240" w:lineRule="auto"/>
            <w:jc w:val="center"/>
            <w:rPr>
              <w:sz w:val="20"/>
              <w:szCs w:val="20"/>
            </w:rPr>
          </w:pPr>
          <w:r>
            <w:rPr>
              <w:rStyle w:val="Otro"/>
              <w:b/>
              <w:sz w:val="20"/>
            </w:rPr>
            <w:t>PURCHASING PROCESS</w:t>
          </w:r>
        </w:p>
      </w:tc>
      <w:tc>
        <w:tcPr>
          <w:tcW w:w="1115" w:type="pct"/>
          <w:tcBorders>
            <w:top w:val="single" w:sz="4" w:space="0" w:color="auto"/>
            <w:left w:val="single" w:sz="4" w:space="0" w:color="auto"/>
            <w:right w:val="single" w:sz="4" w:space="0" w:color="auto"/>
          </w:tcBorders>
          <w:shd w:val="clear" w:color="auto" w:fill="auto"/>
          <w:vAlign w:val="center"/>
        </w:tcPr>
        <w:p w14:paraId="1CC6506E" w14:textId="3813D5FF" w:rsidR="005F69EE" w:rsidRPr="005F69EE" w:rsidRDefault="005F69EE" w:rsidP="005F69EE">
          <w:pPr>
            <w:pStyle w:val="Otro0"/>
            <w:spacing w:after="0" w:line="240" w:lineRule="auto"/>
            <w:ind w:firstLine="180"/>
            <w:jc w:val="center"/>
            <w:rPr>
              <w:sz w:val="20"/>
              <w:szCs w:val="20"/>
            </w:rPr>
          </w:pPr>
          <w:r>
            <w:rPr>
              <w:rStyle w:val="Otro"/>
              <w:b/>
              <w:sz w:val="20"/>
            </w:rPr>
            <w:t>CODE: CC-020</w:t>
          </w:r>
        </w:p>
      </w:tc>
    </w:tr>
    <w:tr w:rsidR="005F69EE" w:rsidRPr="005F69EE" w14:paraId="0FA27F64" w14:textId="77777777" w:rsidTr="00354764">
      <w:trPr>
        <w:trHeight w:hRule="exact" w:val="274"/>
        <w:jc w:val="center"/>
      </w:trPr>
      <w:tc>
        <w:tcPr>
          <w:tcW w:w="1067" w:type="pct"/>
          <w:vMerge/>
          <w:tcBorders>
            <w:left w:val="single" w:sz="4" w:space="0" w:color="auto"/>
          </w:tcBorders>
          <w:shd w:val="clear" w:color="auto" w:fill="auto"/>
          <w:vAlign w:val="center"/>
        </w:tcPr>
        <w:p w14:paraId="7A6AFDE0" w14:textId="77777777" w:rsidR="005F69EE" w:rsidRPr="005F69EE" w:rsidRDefault="005F69EE" w:rsidP="005F69EE">
          <w:pPr>
            <w:jc w:val="center"/>
            <w:rPr>
              <w:rFonts w:ascii="Arial" w:hAnsi="Arial" w:cs="Arial"/>
            </w:rPr>
          </w:pPr>
        </w:p>
      </w:tc>
      <w:tc>
        <w:tcPr>
          <w:tcW w:w="2818" w:type="pct"/>
          <w:vMerge w:val="restart"/>
          <w:tcBorders>
            <w:top w:val="single" w:sz="4" w:space="0" w:color="auto"/>
            <w:left w:val="single" w:sz="4" w:space="0" w:color="auto"/>
          </w:tcBorders>
          <w:shd w:val="clear" w:color="auto" w:fill="auto"/>
          <w:vAlign w:val="center"/>
        </w:tcPr>
        <w:p w14:paraId="759A6465" w14:textId="5FCD746C" w:rsidR="005F69EE" w:rsidRPr="005F69EE" w:rsidRDefault="005F69EE" w:rsidP="005F69EE">
          <w:pPr>
            <w:pStyle w:val="Otro0"/>
            <w:spacing w:after="0" w:line="240" w:lineRule="auto"/>
            <w:jc w:val="center"/>
            <w:rPr>
              <w:sz w:val="20"/>
              <w:szCs w:val="20"/>
            </w:rPr>
          </w:pPr>
          <w:r>
            <w:rPr>
              <w:rStyle w:val="Otro"/>
              <w:b/>
              <w:sz w:val="20"/>
            </w:rPr>
            <w:t>SUPPLIER ASSESSMENT</w:t>
          </w:r>
        </w:p>
      </w:tc>
      <w:tc>
        <w:tcPr>
          <w:tcW w:w="1115" w:type="pct"/>
          <w:tcBorders>
            <w:top w:val="single" w:sz="4" w:space="0" w:color="auto"/>
            <w:left w:val="single" w:sz="4" w:space="0" w:color="auto"/>
            <w:right w:val="single" w:sz="4" w:space="0" w:color="auto"/>
          </w:tcBorders>
          <w:shd w:val="clear" w:color="auto" w:fill="auto"/>
          <w:vAlign w:val="center"/>
        </w:tcPr>
        <w:p w14:paraId="3F0A77CB" w14:textId="77777777" w:rsidR="005F69EE" w:rsidRPr="005F69EE" w:rsidRDefault="005F69EE" w:rsidP="005F69EE">
          <w:pPr>
            <w:pStyle w:val="Otro0"/>
            <w:spacing w:after="0" w:line="240" w:lineRule="auto"/>
            <w:ind w:firstLine="180"/>
            <w:jc w:val="center"/>
            <w:rPr>
              <w:sz w:val="20"/>
              <w:szCs w:val="20"/>
            </w:rPr>
          </w:pPr>
          <w:r>
            <w:rPr>
              <w:rStyle w:val="Otro"/>
              <w:b/>
              <w:sz w:val="20"/>
            </w:rPr>
            <w:t>VERSION: 1</w:t>
          </w:r>
        </w:p>
      </w:tc>
    </w:tr>
    <w:tr w:rsidR="005F69EE" w:rsidRPr="005F69EE" w14:paraId="496E2D41" w14:textId="77777777" w:rsidTr="00354764">
      <w:trPr>
        <w:trHeight w:hRule="exact" w:val="288"/>
        <w:jc w:val="center"/>
      </w:trPr>
      <w:tc>
        <w:tcPr>
          <w:tcW w:w="1067" w:type="pct"/>
          <w:vMerge/>
          <w:tcBorders>
            <w:left w:val="single" w:sz="4" w:space="0" w:color="auto"/>
            <w:bottom w:val="single" w:sz="4" w:space="0" w:color="auto"/>
          </w:tcBorders>
          <w:shd w:val="clear" w:color="auto" w:fill="auto"/>
          <w:vAlign w:val="center"/>
        </w:tcPr>
        <w:p w14:paraId="67FDCE3B" w14:textId="77777777" w:rsidR="005F69EE" w:rsidRPr="005F69EE" w:rsidRDefault="005F69EE" w:rsidP="005F69EE">
          <w:pPr>
            <w:jc w:val="center"/>
            <w:rPr>
              <w:rFonts w:ascii="Arial" w:hAnsi="Arial" w:cs="Arial"/>
            </w:rPr>
          </w:pPr>
        </w:p>
      </w:tc>
      <w:tc>
        <w:tcPr>
          <w:tcW w:w="2818" w:type="pct"/>
          <w:vMerge/>
          <w:tcBorders>
            <w:left w:val="single" w:sz="4" w:space="0" w:color="auto"/>
            <w:bottom w:val="single" w:sz="4" w:space="0" w:color="auto"/>
          </w:tcBorders>
          <w:shd w:val="clear" w:color="auto" w:fill="auto"/>
          <w:vAlign w:val="center"/>
        </w:tcPr>
        <w:p w14:paraId="0EDDA266" w14:textId="77777777" w:rsidR="005F69EE" w:rsidRPr="005F69EE" w:rsidRDefault="005F69EE" w:rsidP="005F69EE">
          <w:pPr>
            <w:jc w:val="center"/>
            <w:rPr>
              <w:rFonts w:ascii="Arial" w:hAnsi="Arial" w:cs="Arial"/>
            </w:rPr>
          </w:pP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14:paraId="67ABEB49" w14:textId="77777777" w:rsidR="005F69EE" w:rsidRPr="005F69EE" w:rsidRDefault="005F69EE" w:rsidP="005F69EE">
          <w:pPr>
            <w:pStyle w:val="Otro0"/>
            <w:spacing w:after="0" w:line="240" w:lineRule="auto"/>
            <w:ind w:firstLine="180"/>
            <w:jc w:val="center"/>
            <w:rPr>
              <w:sz w:val="20"/>
              <w:szCs w:val="20"/>
            </w:rPr>
          </w:pPr>
          <w:r>
            <w:rPr>
              <w:rStyle w:val="Otro"/>
              <w:b/>
              <w:sz w:val="20"/>
            </w:rPr>
            <w:t>DATE: 11/01/2022</w:t>
          </w:r>
        </w:p>
      </w:tc>
    </w:tr>
  </w:tbl>
  <w:p w14:paraId="1504C1D4" w14:textId="77777777" w:rsidR="005F69EE" w:rsidRDefault="005F6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2690" w14:textId="77777777" w:rsidR="005F69EE" w:rsidRDefault="005F69EE"/>
  <w:tbl>
    <w:tblPr>
      <w:tblOverlap w:val="never"/>
      <w:tblW w:w="5000" w:type="pct"/>
      <w:jc w:val="center"/>
      <w:tblCellMar>
        <w:left w:w="10" w:type="dxa"/>
        <w:right w:w="10" w:type="dxa"/>
      </w:tblCellMar>
      <w:tblLook w:val="0000" w:firstRow="0" w:lastRow="0" w:firstColumn="0" w:lastColumn="0" w:noHBand="0" w:noVBand="0"/>
    </w:tblPr>
    <w:tblGrid>
      <w:gridCol w:w="1884"/>
      <w:gridCol w:w="4975"/>
      <w:gridCol w:w="1969"/>
    </w:tblGrid>
    <w:tr w:rsidR="005F69EE" w:rsidRPr="005F69EE" w14:paraId="2D303FFD" w14:textId="77777777" w:rsidTr="00354764">
      <w:trPr>
        <w:trHeight w:hRule="exact" w:val="576"/>
        <w:jc w:val="center"/>
      </w:trPr>
      <w:tc>
        <w:tcPr>
          <w:tcW w:w="1067" w:type="pct"/>
          <w:vMerge w:val="restart"/>
          <w:tcBorders>
            <w:top w:val="single" w:sz="4" w:space="0" w:color="auto"/>
            <w:left w:val="single" w:sz="4" w:space="0" w:color="auto"/>
          </w:tcBorders>
          <w:shd w:val="clear" w:color="auto" w:fill="auto"/>
          <w:vAlign w:val="center"/>
        </w:tcPr>
        <w:p w14:paraId="2EAB09B8" w14:textId="6918CE1D" w:rsidR="005F69EE" w:rsidRPr="005F69EE" w:rsidRDefault="005F69EE" w:rsidP="005F69EE">
          <w:pPr>
            <w:pStyle w:val="Otro0"/>
            <w:rPr>
              <w:sz w:val="26"/>
              <w:szCs w:val="26"/>
            </w:rPr>
          </w:pPr>
          <w:r>
            <w:rPr>
              <w:rStyle w:val="Otro"/>
              <w:sz w:val="20"/>
            </w:rPr>
            <w:t>[Logo]</w:t>
          </w:r>
          <w:r>
            <w:rPr>
              <w:rStyle w:val="Otro"/>
              <w:b/>
              <w:sz w:val="32"/>
            </w:rPr>
            <w:t xml:space="preserve"> ODINSA</w:t>
          </w:r>
        </w:p>
      </w:tc>
      <w:tc>
        <w:tcPr>
          <w:tcW w:w="2818" w:type="pct"/>
          <w:tcBorders>
            <w:top w:val="single" w:sz="4" w:space="0" w:color="auto"/>
            <w:left w:val="single" w:sz="4" w:space="0" w:color="auto"/>
          </w:tcBorders>
          <w:shd w:val="clear" w:color="auto" w:fill="auto"/>
          <w:vAlign w:val="center"/>
        </w:tcPr>
        <w:p w14:paraId="72A0A58B" w14:textId="77777777" w:rsidR="005F69EE" w:rsidRPr="005F69EE" w:rsidRDefault="005F69EE" w:rsidP="005F69EE">
          <w:pPr>
            <w:pStyle w:val="Otro0"/>
            <w:spacing w:after="0" w:line="240" w:lineRule="auto"/>
            <w:jc w:val="center"/>
            <w:rPr>
              <w:sz w:val="20"/>
              <w:szCs w:val="20"/>
            </w:rPr>
          </w:pPr>
          <w:r>
            <w:rPr>
              <w:rStyle w:val="Otro"/>
              <w:b/>
              <w:sz w:val="20"/>
            </w:rPr>
            <w:t>PURCHASING PROCESS</w:t>
          </w:r>
        </w:p>
      </w:tc>
      <w:tc>
        <w:tcPr>
          <w:tcW w:w="1115" w:type="pct"/>
          <w:tcBorders>
            <w:top w:val="single" w:sz="4" w:space="0" w:color="auto"/>
            <w:left w:val="single" w:sz="4" w:space="0" w:color="auto"/>
            <w:right w:val="single" w:sz="4" w:space="0" w:color="auto"/>
          </w:tcBorders>
          <w:shd w:val="clear" w:color="auto" w:fill="auto"/>
          <w:vAlign w:val="center"/>
        </w:tcPr>
        <w:p w14:paraId="17FBAD33" w14:textId="0715F4A5" w:rsidR="005F69EE" w:rsidRPr="005F69EE" w:rsidRDefault="005F69EE" w:rsidP="005F69EE">
          <w:pPr>
            <w:pStyle w:val="Otro0"/>
            <w:spacing w:after="0" w:line="240" w:lineRule="auto"/>
            <w:ind w:firstLine="180"/>
            <w:jc w:val="center"/>
            <w:rPr>
              <w:sz w:val="20"/>
              <w:szCs w:val="20"/>
            </w:rPr>
          </w:pPr>
          <w:r>
            <w:rPr>
              <w:rStyle w:val="Otro"/>
              <w:b/>
              <w:sz w:val="20"/>
            </w:rPr>
            <w:t>CODE: CC-020</w:t>
          </w:r>
        </w:p>
      </w:tc>
    </w:tr>
    <w:tr w:rsidR="005F69EE" w:rsidRPr="005F69EE" w14:paraId="4EABF950" w14:textId="77777777" w:rsidTr="00354764">
      <w:trPr>
        <w:trHeight w:hRule="exact" w:val="274"/>
        <w:jc w:val="center"/>
      </w:trPr>
      <w:tc>
        <w:tcPr>
          <w:tcW w:w="1067" w:type="pct"/>
          <w:vMerge/>
          <w:tcBorders>
            <w:left w:val="single" w:sz="4" w:space="0" w:color="auto"/>
          </w:tcBorders>
          <w:shd w:val="clear" w:color="auto" w:fill="auto"/>
          <w:vAlign w:val="center"/>
        </w:tcPr>
        <w:p w14:paraId="2F13AB2C" w14:textId="77777777" w:rsidR="005F69EE" w:rsidRPr="005F69EE" w:rsidRDefault="005F69EE" w:rsidP="005F69EE">
          <w:pPr>
            <w:jc w:val="center"/>
            <w:rPr>
              <w:rFonts w:ascii="Arial" w:hAnsi="Arial" w:cs="Arial"/>
            </w:rPr>
          </w:pPr>
        </w:p>
      </w:tc>
      <w:tc>
        <w:tcPr>
          <w:tcW w:w="2818" w:type="pct"/>
          <w:vMerge w:val="restart"/>
          <w:tcBorders>
            <w:top w:val="single" w:sz="4" w:space="0" w:color="auto"/>
            <w:left w:val="single" w:sz="4" w:space="0" w:color="auto"/>
          </w:tcBorders>
          <w:shd w:val="clear" w:color="auto" w:fill="auto"/>
          <w:vAlign w:val="center"/>
        </w:tcPr>
        <w:p w14:paraId="209A7DCB" w14:textId="2632DA43" w:rsidR="005F69EE" w:rsidRPr="005F69EE" w:rsidRDefault="005F69EE" w:rsidP="005F69EE">
          <w:pPr>
            <w:pStyle w:val="Otro0"/>
            <w:spacing w:after="0" w:line="240" w:lineRule="auto"/>
            <w:jc w:val="center"/>
            <w:rPr>
              <w:sz w:val="20"/>
              <w:szCs w:val="20"/>
            </w:rPr>
          </w:pPr>
          <w:r>
            <w:rPr>
              <w:rStyle w:val="Otro"/>
              <w:b/>
              <w:sz w:val="20"/>
            </w:rPr>
            <w:t>SUPPLIER ASSESSMENT</w:t>
          </w:r>
        </w:p>
      </w:tc>
      <w:tc>
        <w:tcPr>
          <w:tcW w:w="1115" w:type="pct"/>
          <w:tcBorders>
            <w:top w:val="single" w:sz="4" w:space="0" w:color="auto"/>
            <w:left w:val="single" w:sz="4" w:space="0" w:color="auto"/>
            <w:right w:val="single" w:sz="4" w:space="0" w:color="auto"/>
          </w:tcBorders>
          <w:shd w:val="clear" w:color="auto" w:fill="auto"/>
          <w:vAlign w:val="center"/>
        </w:tcPr>
        <w:p w14:paraId="61D8A12C" w14:textId="77777777" w:rsidR="005F69EE" w:rsidRPr="005F69EE" w:rsidRDefault="005F69EE" w:rsidP="005F69EE">
          <w:pPr>
            <w:pStyle w:val="Otro0"/>
            <w:spacing w:after="0" w:line="240" w:lineRule="auto"/>
            <w:ind w:firstLine="180"/>
            <w:jc w:val="center"/>
            <w:rPr>
              <w:sz w:val="20"/>
              <w:szCs w:val="20"/>
            </w:rPr>
          </w:pPr>
          <w:r>
            <w:rPr>
              <w:rStyle w:val="Otro"/>
              <w:b/>
              <w:sz w:val="20"/>
            </w:rPr>
            <w:t>VERSION: 1</w:t>
          </w:r>
        </w:p>
      </w:tc>
    </w:tr>
    <w:tr w:rsidR="005F69EE" w:rsidRPr="005F69EE" w14:paraId="339EF59F" w14:textId="77777777" w:rsidTr="00354764">
      <w:trPr>
        <w:trHeight w:hRule="exact" w:val="288"/>
        <w:jc w:val="center"/>
      </w:trPr>
      <w:tc>
        <w:tcPr>
          <w:tcW w:w="1067" w:type="pct"/>
          <w:vMerge/>
          <w:tcBorders>
            <w:left w:val="single" w:sz="4" w:space="0" w:color="auto"/>
            <w:bottom w:val="single" w:sz="4" w:space="0" w:color="auto"/>
          </w:tcBorders>
          <w:shd w:val="clear" w:color="auto" w:fill="auto"/>
          <w:vAlign w:val="center"/>
        </w:tcPr>
        <w:p w14:paraId="36885438" w14:textId="77777777" w:rsidR="005F69EE" w:rsidRPr="005F69EE" w:rsidRDefault="005F69EE" w:rsidP="005F69EE">
          <w:pPr>
            <w:jc w:val="center"/>
            <w:rPr>
              <w:rFonts w:ascii="Arial" w:hAnsi="Arial" w:cs="Arial"/>
            </w:rPr>
          </w:pPr>
        </w:p>
      </w:tc>
      <w:tc>
        <w:tcPr>
          <w:tcW w:w="2818" w:type="pct"/>
          <w:vMerge/>
          <w:tcBorders>
            <w:left w:val="single" w:sz="4" w:space="0" w:color="auto"/>
            <w:bottom w:val="single" w:sz="4" w:space="0" w:color="auto"/>
          </w:tcBorders>
          <w:shd w:val="clear" w:color="auto" w:fill="auto"/>
          <w:vAlign w:val="center"/>
        </w:tcPr>
        <w:p w14:paraId="2713C03D" w14:textId="77777777" w:rsidR="005F69EE" w:rsidRPr="005F69EE" w:rsidRDefault="005F69EE" w:rsidP="005F69EE">
          <w:pPr>
            <w:jc w:val="center"/>
            <w:rPr>
              <w:rFonts w:ascii="Arial" w:hAnsi="Arial" w:cs="Arial"/>
            </w:rPr>
          </w:pP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14:paraId="3BC29A1C" w14:textId="0E88F00B" w:rsidR="005F69EE" w:rsidRPr="005F69EE" w:rsidRDefault="005F69EE" w:rsidP="005F69EE">
          <w:pPr>
            <w:pStyle w:val="Otro0"/>
            <w:spacing w:after="0" w:line="240" w:lineRule="auto"/>
            <w:ind w:firstLine="180"/>
            <w:jc w:val="center"/>
            <w:rPr>
              <w:sz w:val="20"/>
              <w:szCs w:val="20"/>
            </w:rPr>
          </w:pPr>
          <w:r>
            <w:rPr>
              <w:rStyle w:val="Otro"/>
              <w:b/>
              <w:sz w:val="20"/>
            </w:rPr>
            <w:t>DATE: 11/01/2022</w:t>
          </w:r>
        </w:p>
      </w:tc>
    </w:tr>
  </w:tbl>
  <w:p w14:paraId="72A13CEB" w14:textId="77777777" w:rsidR="005F69EE" w:rsidRDefault="005F6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3ADD"/>
    <w:multiLevelType w:val="hybridMultilevel"/>
    <w:tmpl w:val="F85CA5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5FB3D33"/>
    <w:multiLevelType w:val="multilevel"/>
    <w:tmpl w:val="3362AD3A"/>
    <w:lvl w:ilvl="0">
      <w:start w:val="2"/>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rPr>
        <w:rFonts w:ascii="Arial" w:eastAsia="Arial" w:hAnsi="Arial" w:cs="Arial"/>
        <w:b/>
        <w:bCs/>
        <w:i w:val="0"/>
        <w:iCs w:val="0"/>
        <w:smallCaps w:val="0"/>
        <w:strike w:val="0"/>
        <w:color w:val="000000"/>
        <w:spacing w:val="0"/>
        <w:w w:val="100"/>
        <w:position w:val="0"/>
        <w:sz w:val="22"/>
        <w:szCs w:val="22"/>
        <w:u w:val="none"/>
        <w:shd w:val="clear" w:color="auto" w:fill="auto"/>
        <w:lang w:val="en-US" w:eastAsia="en-US" w:bidi="en-US"/>
      </w:rPr>
    </w:lvl>
    <w:lvl w:ilvl="2">
      <w:start w:val="1"/>
      <w:numFmt w:val="decimal"/>
      <w:lvlText w:val="%1.%2.%3"/>
      <w:lvlJc w:val="left"/>
      <w:rPr>
        <w:rFonts w:ascii="Arial" w:eastAsia="Arial" w:hAnsi="Arial" w:cs="Arial"/>
        <w:b/>
        <w:bCs/>
        <w:i w:val="0"/>
        <w:iCs w:val="0"/>
        <w:smallCaps w:val="0"/>
        <w:strike w:val="0"/>
        <w:color w:val="000000"/>
        <w:spacing w:val="0"/>
        <w:w w:val="100"/>
        <w:position w:val="0"/>
        <w:sz w:val="22"/>
        <w:szCs w:val="22"/>
        <w:u w:val="none"/>
        <w:shd w:val="clear" w:color="auto" w:fill="auto"/>
        <w:lang w:val="en-US" w:eastAsia="en-US" w:bidi="en-US"/>
      </w:rPr>
    </w:lvl>
    <w:lvl w:ilvl="3">
      <w:start w:val="1"/>
      <w:numFmt w:val="decimal"/>
      <w:lvlText w:val="%1.%2.%3.%4"/>
      <w:lvlJc w:val="left"/>
      <w:rPr>
        <w:rFonts w:ascii="Arial" w:eastAsia="Arial" w:hAnsi="Arial" w:cs="Arial"/>
        <w:b/>
        <w:bCs/>
        <w:i w:val="0"/>
        <w:iCs w:val="0"/>
        <w:smallCaps w:val="0"/>
        <w:strike w:val="0"/>
        <w:color w:val="000000"/>
        <w:spacing w:val="0"/>
        <w:w w:val="100"/>
        <w:position w:val="0"/>
        <w:sz w:val="22"/>
        <w:szCs w:val="22"/>
        <w:u w:val="none"/>
        <w:shd w:val="clear" w:color="auto" w:fill="auto"/>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7A316D"/>
    <w:multiLevelType w:val="hybridMultilevel"/>
    <w:tmpl w:val="D004D6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4131621"/>
    <w:multiLevelType w:val="multilevel"/>
    <w:tmpl w:val="531481E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A5565B3"/>
    <w:multiLevelType w:val="hybridMultilevel"/>
    <w:tmpl w:val="B37AF9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DCC55AD"/>
    <w:multiLevelType w:val="hybridMultilevel"/>
    <w:tmpl w:val="71C860D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635985495">
    <w:abstractNumId w:val="1"/>
  </w:num>
  <w:num w:numId="2" w16cid:durableId="210458294">
    <w:abstractNumId w:val="3"/>
  </w:num>
  <w:num w:numId="3" w16cid:durableId="722557315">
    <w:abstractNumId w:val="5"/>
  </w:num>
  <w:num w:numId="4" w16cid:durableId="1357539148">
    <w:abstractNumId w:val="0"/>
  </w:num>
  <w:num w:numId="5" w16cid:durableId="202253001">
    <w:abstractNumId w:val="2"/>
  </w:num>
  <w:num w:numId="6" w16cid:durableId="12823739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CB2"/>
    <w:rsid w:val="001F0CB2"/>
    <w:rsid w:val="005F69EE"/>
    <w:rsid w:val="00754614"/>
    <w:rsid w:val="00844D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06C4ED"/>
  <w15:docId w15:val="{D6ECD34F-7BAA-4656-8976-22D1885A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yendadelatabla">
    <w:name w:val="Leyenda de la tabla_"/>
    <w:basedOn w:val="DefaultParagraphFont"/>
    <w:link w:val="Leyendadelatabla0"/>
    <w:rPr>
      <w:rFonts w:ascii="Arial" w:eastAsia="Arial" w:hAnsi="Arial" w:cs="Arial"/>
      <w:b/>
      <w:bCs/>
      <w:i w:val="0"/>
      <w:iCs w:val="0"/>
      <w:smallCaps w:val="0"/>
      <w:strike w:val="0"/>
      <w:sz w:val="22"/>
      <w:szCs w:val="22"/>
      <w:u w:val="none"/>
    </w:rPr>
  </w:style>
  <w:style w:type="character" w:customStyle="1" w:styleId="Otro">
    <w:name w:val="Otro_"/>
    <w:basedOn w:val="DefaultParagraphFont"/>
    <w:link w:val="Otro0"/>
    <w:rPr>
      <w:rFonts w:ascii="Arial" w:eastAsia="Arial" w:hAnsi="Arial" w:cs="Arial"/>
      <w:b w:val="0"/>
      <w:bCs w:val="0"/>
      <w:i w:val="0"/>
      <w:iCs w:val="0"/>
      <w:smallCaps w:val="0"/>
      <w:strike w:val="0"/>
      <w:sz w:val="22"/>
      <w:szCs w:val="22"/>
      <w:u w:val="none"/>
    </w:rPr>
  </w:style>
  <w:style w:type="character" w:customStyle="1" w:styleId="Cuerpodeltexto">
    <w:name w:val="Cuerpo del texto_"/>
    <w:basedOn w:val="DefaultParagraphFont"/>
    <w:link w:val="Cuerpodeltexto0"/>
    <w:rPr>
      <w:rFonts w:ascii="Arial" w:eastAsia="Arial" w:hAnsi="Arial" w:cs="Arial"/>
      <w:b w:val="0"/>
      <w:bCs w:val="0"/>
      <w:i w:val="0"/>
      <w:iCs w:val="0"/>
      <w:smallCaps w:val="0"/>
      <w:strike w:val="0"/>
      <w:sz w:val="22"/>
      <w:szCs w:val="22"/>
      <w:u w:val="none"/>
    </w:rPr>
  </w:style>
  <w:style w:type="character" w:customStyle="1" w:styleId="Ttulo1">
    <w:name w:val="Título #1_"/>
    <w:basedOn w:val="DefaultParagraphFont"/>
    <w:link w:val="Ttulo10"/>
    <w:rPr>
      <w:rFonts w:ascii="Arial" w:eastAsia="Arial" w:hAnsi="Arial" w:cs="Arial"/>
      <w:b/>
      <w:bCs/>
      <w:i w:val="0"/>
      <w:iCs w:val="0"/>
      <w:smallCaps w:val="0"/>
      <w:strike w:val="0"/>
      <w:sz w:val="22"/>
      <w:szCs w:val="22"/>
      <w:u w:val="none"/>
    </w:rPr>
  </w:style>
  <w:style w:type="character" w:customStyle="1" w:styleId="Encabezadoopiedepgina2">
    <w:name w:val="Encabezado o pie de página (2)_"/>
    <w:basedOn w:val="DefaultParagraphFont"/>
    <w:link w:val="Encabezadoopiedepgina20"/>
    <w:rPr>
      <w:rFonts w:ascii="Times New Roman" w:eastAsia="Times New Roman" w:hAnsi="Times New Roman" w:cs="Times New Roman"/>
      <w:b w:val="0"/>
      <w:bCs w:val="0"/>
      <w:i w:val="0"/>
      <w:iCs w:val="0"/>
      <w:smallCaps w:val="0"/>
      <w:strike w:val="0"/>
      <w:sz w:val="20"/>
      <w:szCs w:val="20"/>
      <w:u w:val="none"/>
    </w:rPr>
  </w:style>
  <w:style w:type="paragraph" w:customStyle="1" w:styleId="Leyendadelatabla0">
    <w:name w:val="Leyenda de la tabla"/>
    <w:basedOn w:val="Normal"/>
    <w:link w:val="Leyendadelatabla"/>
    <w:rPr>
      <w:rFonts w:ascii="Arial" w:eastAsia="Arial" w:hAnsi="Arial" w:cs="Arial"/>
      <w:b/>
      <w:bCs/>
      <w:sz w:val="22"/>
      <w:szCs w:val="22"/>
    </w:rPr>
  </w:style>
  <w:style w:type="paragraph" w:customStyle="1" w:styleId="Otro0">
    <w:name w:val="Otro"/>
    <w:basedOn w:val="Normal"/>
    <w:link w:val="Otro"/>
    <w:pPr>
      <w:spacing w:after="280" w:line="276" w:lineRule="auto"/>
    </w:pPr>
    <w:rPr>
      <w:rFonts w:ascii="Arial" w:eastAsia="Arial" w:hAnsi="Arial" w:cs="Arial"/>
      <w:sz w:val="22"/>
      <w:szCs w:val="22"/>
    </w:rPr>
  </w:style>
  <w:style w:type="paragraph" w:customStyle="1" w:styleId="Cuerpodeltexto0">
    <w:name w:val="Cuerpo del texto"/>
    <w:basedOn w:val="Normal"/>
    <w:link w:val="Cuerpodeltexto"/>
    <w:pPr>
      <w:spacing w:after="280" w:line="276" w:lineRule="auto"/>
    </w:pPr>
    <w:rPr>
      <w:rFonts w:ascii="Arial" w:eastAsia="Arial" w:hAnsi="Arial" w:cs="Arial"/>
      <w:sz w:val="22"/>
      <w:szCs w:val="22"/>
    </w:rPr>
  </w:style>
  <w:style w:type="paragraph" w:customStyle="1" w:styleId="Ttulo10">
    <w:name w:val="Título #1"/>
    <w:basedOn w:val="Normal"/>
    <w:link w:val="Ttulo1"/>
    <w:pPr>
      <w:spacing w:after="280" w:line="276" w:lineRule="auto"/>
      <w:outlineLvl w:val="0"/>
    </w:pPr>
    <w:rPr>
      <w:rFonts w:ascii="Arial" w:eastAsia="Arial" w:hAnsi="Arial" w:cs="Arial"/>
      <w:b/>
      <w:bCs/>
      <w:sz w:val="22"/>
      <w:szCs w:val="22"/>
    </w:rPr>
  </w:style>
  <w:style w:type="paragraph" w:customStyle="1" w:styleId="Encabezadoopiedepgina20">
    <w:name w:val="Encabezado o pie de página (2)"/>
    <w:basedOn w:val="Normal"/>
    <w:link w:val="Encabezadoopiedepgina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F69EE"/>
    <w:pPr>
      <w:tabs>
        <w:tab w:val="center" w:pos="4419"/>
        <w:tab w:val="right" w:pos="8838"/>
      </w:tabs>
    </w:pPr>
  </w:style>
  <w:style w:type="character" w:customStyle="1" w:styleId="HeaderChar">
    <w:name w:val="Header Char"/>
    <w:basedOn w:val="DefaultParagraphFont"/>
    <w:link w:val="Header"/>
    <w:uiPriority w:val="99"/>
    <w:rsid w:val="005F69EE"/>
    <w:rPr>
      <w:color w:val="000000"/>
    </w:rPr>
  </w:style>
  <w:style w:type="paragraph" w:styleId="Footer">
    <w:name w:val="footer"/>
    <w:basedOn w:val="Normal"/>
    <w:link w:val="FooterChar"/>
    <w:uiPriority w:val="99"/>
    <w:unhideWhenUsed/>
    <w:rsid w:val="005F69EE"/>
    <w:pPr>
      <w:tabs>
        <w:tab w:val="center" w:pos="4419"/>
        <w:tab w:val="right" w:pos="8838"/>
      </w:tabs>
    </w:pPr>
  </w:style>
  <w:style w:type="character" w:customStyle="1" w:styleId="FooterChar">
    <w:name w:val="Footer Char"/>
    <w:basedOn w:val="DefaultParagraphFont"/>
    <w:link w:val="Footer"/>
    <w:uiPriority w:val="99"/>
    <w:rsid w:val="005F69EE"/>
    <w:rPr>
      <w:color w:val="000000"/>
    </w:rPr>
  </w:style>
  <w:style w:type="paragraph" w:styleId="Revision">
    <w:name w:val="Revision"/>
    <w:hidden/>
    <w:uiPriority w:val="99"/>
    <w:semiHidden/>
    <w:rsid w:val="00754614"/>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649</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4</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DPedraza</dc:creator>
  <cp:keywords/>
  <cp:lastModifiedBy>Camila Rojas-PT</cp:lastModifiedBy>
  <cp:revision>3</cp:revision>
  <dcterms:created xsi:type="dcterms:W3CDTF">2023-09-21T19:10:00Z</dcterms:created>
  <dcterms:modified xsi:type="dcterms:W3CDTF">2023-09-26T14:20:00Z</dcterms:modified>
</cp:coreProperties>
</file>